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6803"/>
        <w:rPr>
          <w:rFonts w:ascii="Times New Roman"/>
        </w:rPr>
      </w:pPr>
      <w:r>
        <w:rPr/>
        <w:pict>
          <v:group style="position:absolute;margin-left:0pt;margin-top:182.844955pt;width:595.3pt;height:452.95pt;mso-position-horizontal-relative:page;mso-position-vertical-relative:page;z-index:15731200" coordorigin="0,3657" coordsize="11906,9059">
            <v:shape style="position:absolute;left:0;top:4365;width:11906;height:8351" type="#_x0000_t75" stroked="false">
              <v:imagedata r:id="rId5" o:title=""/>
            </v:shape>
            <v:shape style="position:absolute;left:2053;top:3656;width:2127;height:2127" type="#_x0000_t75" stroked="false">
              <v:imagedata r:id="rId6" o:title=""/>
            </v:shape>
            <v:shape style="position:absolute;left:2360;top:4047;width:1453;height:974" coordorigin="2361,4048" coordsize="1453,974" path="m2982,4376l2980,4361,2979,4352,2968,4285,2938,4211,2937,4209,2892,4161,2874,4155,2874,4294,2867,4317,2850,4336,2823,4349,2794,4352,2770,4344,2752,4326,2740,4299,2737,4271,2744,4246,2760,4226,2785,4214,2815,4211,2840,4221,2859,4241,2872,4269,2874,4294,2874,4155,2837,4141,2773,4147,2716,4173,2677,4214,2658,4268,2663,4332,2685,4378,2719,4410,2766,4424,2823,4419,2849,4410,2871,4396,2888,4380,2900,4361,2901,4361,2902,4371,2902,4380,2902,4387,2897,4432,2881,4469,2851,4497,2808,4515,2792,4519,2776,4521,2760,4523,2743,4524,2762,4595,2777,4593,2792,4590,2807,4587,2821,4584,2889,4555,2940,4511,2972,4451,2982,4376xm3067,4995l3063,4982,3060,4969,3058,4962,3056,4955,3052,4942,3046,4917,3034,4875,3026,4854,3026,4946,3020,4969,3007,4989,2986,5000,2974,5001,2963,4997,2954,4989,2949,4978,2949,4963,2959,4947,2982,4931,3022,4917,3023,4922,3026,4946,3026,4854,3024,4852,3011,4839,2990,4833,2960,4836,2944,4841,2929,4848,2916,4856,2904,4865,2914,4881,2924,4873,2936,4865,2949,4859,2962,4855,2982,4852,2997,4857,3007,4869,3014,4887,3018,4900,2973,4917,2943,4938,2928,4962,2927,4987,2936,5005,2950,5016,2967,5021,2986,5019,3006,5011,3017,5001,3021,4997,3031,4980,3036,4962,3037,4962,3038,4973,3041,4987,3045,5001,3067,4995xm3267,4941l3235,4821,3227,4801,3213,4786,3194,4778,3168,4780,3148,4789,3132,4803,3122,4820,3118,4840,3117,4840,3116,4831,3114,4820,3109,4799,3087,4805,3133,4977,3155,4971,3133,4889,3129,4858,3134,4831,3147,4811,3168,4799,3186,4798,3199,4804,3208,4817,3215,4836,3245,4947,3267,4941xm3337,4321l3324,4221,3288,4127,3283,4121,3252,4083,3252,4315,3251,4362,3238,4391,3213,4406,3182,4407,3156,4388,3133,4347,3110,4277,3097,4209,3099,4163,3113,4135,3136,4122,3166,4121,3192,4137,3215,4178,3238,4247,3252,4315,3252,4083,3242,4071,3187,4048,3122,4054,3064,4083,3025,4134,3011,4207,3025,4303,3062,4402,3108,4459,3164,4482,3228,4475,3283,4448,3314,4407,3321,4397,3337,4321xm3417,4869l3416,4847,3394,4820,3360,4814,3327,4812,3308,4793,3307,4780,3312,4769,3323,4760,3340,4753,3352,4750,3364,4749,3376,4749,3374,4729,3363,4730,3349,4732,3338,4735,3311,4746,3293,4762,3285,4781,3286,4801,3308,4830,3342,4835,3375,4838,3394,4856,3395,4870,3388,4883,3376,4893,3358,4900,3348,4902,3338,4903,3327,4904,3318,4904,3320,4925,3329,4925,3339,4924,3350,4922,3360,4919,3388,4907,3407,4890,3417,4869xm3814,4435l3810,4423,2361,4812,2364,4824,3814,4435xe" filled="true" fillcolor="#ffffff" stroked="false">
              <v:path arrowok="t"/>
              <v:fill type="solid"/>
            </v:shape>
            <v:shape style="position:absolute;left:2734;top:5148;width:152;height:254" type="#_x0000_t75" stroked="false">
              <v:imagedata r:id="rId7" o:title=""/>
            </v:shape>
            <v:shape style="position:absolute;left:2930;top:4985;width:807;height:369" coordorigin="2930,4985" coordsize="807,369" path="m3015,5179l3010,5158,2986,5166,2971,5182,2963,5202,2961,5222,2960,5222,2959,5210,2957,5198,2955,5186,2952,5176,2930,5182,2976,5354,2998,5348,2980,5280,2973,5239,2976,5209,2990,5188,3015,5179xm3212,5234l3208,5197,3191,5158,3190,5157,3190,5238,3184,5264,3170,5281,3150,5291,3125,5293,3104,5283,3087,5263,3075,5234,3072,5201,3078,5176,3093,5159,3112,5149,3137,5148,3158,5157,3174,5176,3186,5204,3190,5238,3190,5157,3180,5148,3167,5136,3140,5128,3110,5131,3077,5147,3057,5173,3049,5206,3053,5242,3069,5280,3091,5303,3119,5313,3151,5310,3183,5294,3184,5293,3204,5267,3212,5234xm3389,5235l3379,5218,3370,5225,3360,5231,3349,5236,3337,5240,3309,5242,3288,5231,3273,5212,3264,5186,3260,5156,3264,5131,3277,5111,3299,5100,3311,5097,3323,5096,3335,5096,3345,5096,3345,5077,3334,5076,3323,5077,3310,5078,3297,5081,3265,5097,3244,5123,3237,5157,3242,5197,3259,5236,3283,5257,3310,5263,3338,5259,3352,5255,3365,5249,3378,5243,3389,5235xm3547,5201l3544,5189,3540,5175,3538,5168,3536,5161,3533,5148,3526,5124,3515,5081,3506,5060,3506,5152,3501,5175,3488,5195,3467,5206,3454,5207,3443,5203,3434,5195,3429,5184,3429,5169,3440,5153,3463,5138,3503,5124,3504,5128,3506,5152,3506,5060,3504,5058,3492,5045,3471,5039,3441,5042,3425,5047,3410,5054,3396,5062,3384,5071,3395,5088,3405,5079,3417,5072,3429,5065,3442,5061,3462,5058,3477,5064,3488,5075,3495,5093,3498,5107,3453,5123,3423,5144,3408,5168,3408,5193,3416,5211,3430,5223,3447,5227,3467,5226,3487,5217,3498,5207,3502,5203,3512,5187,3517,5168,3517,5169,3518,5179,3522,5193,3525,5207,3547,5201xm3736,5094l3732,5051,3718,5017,3714,5013,3714,5095,3708,5122,3692,5141,3667,5152,3653,5156,3642,5158,3630,5157,3613,5094,3610,5069,3613,5046,3613,5042,3625,5019,3648,5006,3669,5005,3686,5014,3699,5033,3709,5059,3714,5095,3714,5013,3707,5005,3699,4995,3675,4985,3646,4987,3627,4995,3613,5009,3603,5026,3598,5046,3597,5046,3596,5036,3594,5025,3592,5014,3590,5005,3567,5011,3637,5270,3659,5264,3635,5177,3648,5175,3657,5173,3670,5170,3696,5158,3704,5154,3727,5129,3736,5094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rFonts w:ascii="Times New Roman"/>
        </w:rPr>
        <w:pict>
          <v:group style="width:198.45pt;height:28.8pt;mso-position-horizontal-relative:char;mso-position-vertical-relative:line" coordorigin="0,0" coordsize="3969,576">
            <v:shape style="position:absolute;left:0;top:0;width:3969;height:576" coordorigin="0,0" coordsize="3969,576" path="m89,31l61,31,38,31,18,32,0,32,0,428,38,428,38,241,88,241,87,240,136,232,174,212,57,212,45,212,38,211,38,62,47,61,57,61,67,61,78,60,187,60,179,52,139,36,89,31xm88,241l45,241,191,428,241,428,123,281,115,271,105,261,96,250,88,241xm187,60l78,60,120,64,151,77,171,100,177,134,170,166,151,191,119,207,76,212,174,212,177,211,206,176,217,128,207,82,187,60xm496,162l408,162,441,167,463,181,474,204,478,236,478,258,400,266,344,286,310,317,298,357,304,389,321,413,346,428,377,433,413,428,443,413,453,403,386,403,365,399,349,388,339,372,336,352,342,328,365,307,409,292,478,287,515,287,515,225,510,188,496,162xm515,364l481,364,482,364,480,378,479,394,478,411,478,428,516,428,515,403,515,378,515,364xm515,287l478,287,478,294,471,334,453,368,424,393,386,403,453,403,466,391,481,364,515,364,515,287xm414,132l387,134,360,138,335,145,313,153,322,184,342,175,364,168,386,164,408,162,496,162,494,159,463,139,414,132xm677,137l640,137,640,576,677,576,677,428,755,428,795,421,823,403,738,403,721,402,705,401,691,398,677,394,677,288,682,246,699,205,700,204,673,204,672,204,675,188,676,171,677,153,677,137xm755,428l677,428,692,430,705,431,719,431,735,431,755,428xm848,162l769,162,802,170,826,191,839,226,844,273,836,332,815,372,781,395,738,403,823,403,842,390,872,339,883,269,875,210,854,167,848,162xm775,132l741,137,712,152,689,174,673,204,700,204,728,174,769,162,848,162,820,141,775,132xm1016,137l979,137,979,576,1016,576,1016,428,1094,428,1135,421,1162,403,1077,403,1060,402,1044,401,1030,398,1016,394,1016,288,1021,246,1038,205,1039,204,1012,204,1011,204,1014,188,1015,171,1016,153,1016,137xm1094,428l1016,428,1031,430,1045,431,1059,431,1074,431,1094,428xm1188,162l1108,162,1142,170,1165,191,1179,226,1183,273,1175,332,1154,372,1120,395,1077,403,1162,403,1181,390,1211,339,1222,269,1215,210,1194,167,1188,162xm1114,132l1080,137,1052,152,1029,174,1012,204,1039,204,1067,174,1108,162,1188,162,1160,141,1114,132xm1424,132l1366,144,1323,177,1297,225,1288,283,1296,350,1322,397,1362,424,1414,433,1472,421,1496,403,1421,403,1381,394,1351,371,1333,332,1326,281,1334,228,1355,191,1385,169,1420,162,1510,162,1473,140,1424,132xm1510,162l1420,162,1461,170,1490,193,1508,231,1513,278,1513,281,1506,335,1485,373,1456,395,1421,403,1496,403,1515,388,1542,338,1552,278,1541,210,1513,164,1510,162xm1684,137l1647,137,1647,428,1684,428,1684,312,1690,245,1702,214,1678,214,1677,213,1680,193,1682,173,1684,154,1684,137xm1783,133l1742,136,1711,154,1690,181,1678,214,1702,214,1708,198,1738,172,1782,168,1783,133xm1924,166l1887,166,1887,348,1891,386,1903,412,1925,428,1961,432,1975,432,1989,431,2004,429,2016,427,2012,400,1971,400,1948,397,1934,386,1926,364,1924,330,1924,166xm2011,395l2002,397,1992,398,1982,399,1971,400,2012,400,2011,395xm2014,137l1821,137,1821,166,2014,166,2014,137xm1924,28l1887,38,1887,137,1924,137,1924,28xm2426,162l2339,162,2371,167,2393,181,2404,204,2408,236,2408,258,2330,266,2274,286,2240,317,2228,357,2234,389,2251,413,2276,428,2307,433,2343,428,2373,413,2384,403,2316,403,2296,399,2280,388,2269,372,2266,352,2272,328,2295,307,2339,292,2408,287,2445,287,2445,225,2440,188,2426,162xm2445,364l2411,364,2412,364,2410,378,2409,394,2409,411,2408,428,2446,428,2445,403,2445,378,2445,364xm2445,287l2408,287,2408,294,2401,334,2383,368,2354,393,2316,403,2384,403,2396,391,2411,364,2445,364,2445,287xm2344,132l2317,134,2290,138,2265,145,2243,153,2252,184,2272,175,2294,168,2317,164,2339,162,2426,162,2424,159,2393,139,2344,132xm2607,137l2570,137,2570,428,2607,428,2607,289,2614,238,2629,205,2603,205,2602,205,2604,189,2606,171,2607,153,2607,137xm2779,162l2701,162,2729,167,2747,182,2757,207,2760,238,2760,428,2797,428,2797,225,2793,189,2779,162xm2709,132l2673,137,2643,152,2619,175,2603,205,2629,205,2633,198,2663,171,2701,162,2779,162,2778,159,2751,139,2709,132xm2959,137l2921,137,2921,428,2958,428,2958,289,2965,238,2981,205,2955,205,2954,205,2956,189,2958,171,2959,153,2959,137xm3131,162l3052,162,3081,167,3099,182,3109,207,3111,238,3111,428,3148,428,3148,225,3144,189,3131,162xm3060,132l3024,137,2994,152,2971,175,2955,205,2981,205,2985,198,3014,171,3052,162,3131,162,3130,159,3103,139,3060,132xm3310,137l3273,137,3273,340,3277,376,3292,406,3319,426,3361,433,3397,428,3427,413,3437,403,3369,403,3340,398,3322,383,3313,358,3310,327,3310,137xm3500,360l3467,360,3468,360,3465,376,3464,394,3463,412,3462,428,3500,428,3500,360xm3500,137l3463,137,3463,276,3456,327,3437,367,3407,394,3369,403,3437,403,3450,390,3467,360,3500,360,3500,137xm3721,132l3668,143,3628,175,3604,223,3595,283,3604,350,3629,397,3670,424,3726,433,3753,432,3778,428,3802,423,3824,415,3821,401,3735,401,3690,394,3658,371,3639,330,3634,271,3832,271,3833,261,3833,249,3832,242,3637,242,3647,208,3664,182,3689,166,3719,160,3797,160,3772,142,3721,132xm3817,384l3798,392,3777,397,3756,400,3735,401,3821,401,3817,384xm3797,160l3719,160,3751,166,3775,183,3789,209,3794,242,3832,242,3827,205,3807,167,3797,160xm3968,0l3931,0,3931,428,3968,428,3968,0xe" filled="true" fillcolor="#283a97" stroked="false">
              <v:path arrowok="t"/>
              <v:fill type="solid"/>
            </v:shape>
          </v:group>
        </w:pict>
      </w:r>
      <w:r>
        <w:rPr>
          <w:rFonts w:ascii="Times New Roman"/>
        </w:rPr>
      </w:r>
    </w:p>
    <w:p>
      <w:pPr>
        <w:pStyle w:val="BodyText"/>
        <w:spacing w:before="9"/>
        <w:rPr>
          <w:rFonts w:ascii="Times New Roman"/>
          <w:sz w:val="9"/>
        </w:rPr>
      </w:pPr>
      <w:r>
        <w:rPr/>
        <w:pict>
          <v:shape style="position:absolute;margin-left:340.157898pt;margin-top:7.6018pt;width:198.45pt;height:61.4pt;mso-position-horizontal-relative:page;mso-position-vertical-relative:paragraph;z-index:-15728128;mso-wrap-distance-left:0;mso-wrap-distance-right:0" coordorigin="6803,152" coordsize="3969,1228" path="m7540,366l7110,366,7196,379,7258,417,7296,473,7309,543,7306,584,7293,627,7268,675,7228,732,7169,802,7088,888,6982,994,6803,1169,6803,1359,7610,1359,7610,1138,7126,1138,7126,1136,7271,1001,7351,923,7416,852,7467,788,7506,728,7535,671,7553,616,7563,560,7567,503,7561,435,7543,371,7540,366xm7610,1135l7464,1135,7367,1135,7126,1138,7610,1138,7610,1135xm7161,152l7082,156,7007,169,6936,188,6871,213,6812,242,6858,450,6910,418,6970,391,7038,373,7110,366,7540,366,7512,311,7469,259,7413,215,7343,181,7259,160,7161,152xm8262,152l8198,156,8138,168,8081,189,8029,218,7982,255,7940,301,7903,355,7872,418,7848,490,7830,571,7819,661,7815,753,7815,764,7818,873,7828,972,7844,1058,7866,1133,7895,1196,7929,1249,7968,1291,8013,1325,8063,1350,8118,1367,8178,1376,8242,1379,8301,1375,8358,1364,8412,1344,8464,1316,8512,1279,8555,1233,8593,1178,8253,1178,8200,1172,8157,1152,8123,1115,8098,1059,8080,982,8070,881,8067,753,8072,632,8085,535,8106,462,8134,409,8168,374,8207,355,8251,349,8616,349,8611,339,8577,286,8538,243,8493,209,8443,184,8388,166,8328,155,8262,152xm8616,349l8251,349,8301,355,8343,373,8378,407,8404,460,8423,535,8434,636,8438,764,8434,884,8422,981,8402,1057,8375,1112,8341,1150,8300,1172,8253,1178,8593,1178,8594,1178,8626,1114,8653,1040,8673,955,8685,861,8690,760,8690,753,8686,651,8677,556,8661,473,8639,401,8616,349xm9622,366l9192,366,9278,379,9340,417,9378,473,9391,543,9388,584,9375,627,9350,675,9310,732,9251,802,9170,888,9064,994,8885,1169,8885,1359,9692,1359,9692,1138,9208,1138,9208,1136,9353,1001,9432,923,9497,852,9549,788,9588,728,9617,671,9635,616,9645,560,9648,503,9643,435,9625,371,9622,366xm9692,1135l9546,1135,9449,1135,9208,1138,9692,1138,9692,1135xm9243,152l9164,156,9089,169,9018,188,8953,213,8894,242,8940,450,8992,418,9052,391,9120,373,9192,366,9622,366,9594,311,9551,259,9495,215,9425,181,9341,160,9243,152xm10344,152l10280,156,10220,168,10163,189,10111,218,10064,255,10022,301,9985,355,9954,418,9930,490,9912,571,9901,661,9897,753,9897,764,9900,873,9910,972,9926,1058,9948,1133,9977,1196,10011,1249,10050,1291,10095,1325,10145,1350,10200,1367,10260,1376,10324,1379,10383,1375,10440,1364,10494,1344,10546,1316,10593,1279,10637,1233,10675,1178,10335,1178,10282,1172,10239,1152,10205,1115,10180,1059,10162,982,10152,881,10149,753,10153,632,10167,535,10188,462,10215,409,10250,374,10289,355,10333,349,10698,349,10693,339,10659,286,10620,243,10575,209,10525,184,10470,166,10409,155,10344,152xm10698,349l10333,349,10383,355,10425,373,10460,407,10486,460,10505,535,10516,636,10520,764,10516,884,10503,981,10484,1057,10457,1112,10423,1150,10382,1172,10335,1178,10675,1178,10675,1178,10708,1114,10735,1040,10755,955,10767,861,10772,760,10772,753,10768,651,10759,556,10743,473,10721,401,10698,349xe" filled="true" fillcolor="#283a97" stroked="false">
            <v:path arrowok="t"/>
            <v:fill type="solid"/>
            <w10:wrap type="topAndBottom"/>
          </v:shape>
        </w:pict>
      </w: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  <w:sz w:val="14"/>
        </w:rPr>
      </w:pPr>
      <w:r>
        <w:rPr/>
        <w:pict>
          <v:shape style="position:absolute;margin-left:341.657501pt;margin-top:11.506677pt;width:73.55pt;height:.1pt;mso-position-horizontal-relative:page;mso-position-vertical-relative:paragraph;z-index:-15727616;mso-wrap-distance-left:0;mso-wrap-distance-right:0" coordorigin="6833,230" coordsize="1471,0" path="m6833,230l8303,230e" filled="false" stroked="true" strokeweight="3pt" strokecolor="#f7941d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4"/>
        <w:rPr>
          <w:rFonts w:ascii="Times New Roman"/>
          <w:sz w:val="16"/>
        </w:rPr>
      </w:pPr>
      <w:r>
        <w:rPr/>
        <w:drawing>
          <wp:anchor distT="0" distB="0" distL="0" distR="0" allowOverlap="1" layoutInCell="1" locked="0" behindDoc="0" simplePos="0" relativeHeight="3">
            <wp:simplePos x="0" y="0"/>
            <wp:positionH relativeFrom="page">
              <wp:posOffset>4327838</wp:posOffset>
            </wp:positionH>
            <wp:positionV relativeFrom="paragraph">
              <wp:posOffset>144647</wp:posOffset>
            </wp:positionV>
            <wp:extent cx="1126700" cy="404812"/>
            <wp:effectExtent l="0" t="0" r="0" b="0"/>
            <wp:wrapTopAndBottom/>
            <wp:docPr id="1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6700" cy="404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35.42569pt;margin-top:14.806075pt;width:15.75pt;height:28.75pt;mso-position-horizontal-relative:page;mso-position-vertical-relative:paragraph;z-index:-15726592;mso-wrap-distance-left:0;mso-wrap-distance-right:0" coordorigin="8709,296" coordsize="315,575" path="m8757,302l8709,302,8709,871,8756,871,8756,679,8858,679,8910,670,8946,647,8835,647,8814,646,8793,644,8774,640,8756,635,8756,498,8764,444,8786,391,8787,390,8752,390,8750,389,8754,369,8756,346,8757,323,8757,302xm8858,679l8756,679,8776,682,8794,683,8812,684,8832,684,8858,679xm8979,335l8876,335,8919,345,8949,373,8967,418,8973,479,8963,555,8935,607,8892,637,8835,647,8946,647,8971,630,9010,565,9023,474,9014,396,8987,341,8979,335xm8883,296l8840,303,8803,321,8773,351,8752,390,8787,390,8823,351,8876,335,8979,335,8943,307,8883,296xe" filled="true" fillcolor="#283a97" stroked="false">
            <v:path arrowok="t"/>
            <v:fill type="solid"/>
            <w10:wrap type="topAndBottom"/>
          </v:shape>
        </w:pict>
      </w:r>
    </w:p>
    <w:p>
      <w:pPr>
        <w:spacing w:line="259" w:lineRule="auto" w:before="108"/>
        <w:ind w:left="6794" w:right="1962" w:firstLine="0"/>
        <w:jc w:val="left"/>
        <w:rPr>
          <w:sz w:val="21"/>
        </w:rPr>
      </w:pPr>
      <w:r>
        <w:rPr>
          <w:color w:val="283A97"/>
          <w:spacing w:val="-1"/>
          <w:sz w:val="21"/>
        </w:rPr>
        <w:t>Pour</w:t>
      </w:r>
      <w:r>
        <w:rPr>
          <w:color w:val="283A97"/>
          <w:spacing w:val="-10"/>
          <w:sz w:val="21"/>
        </w:rPr>
        <w:t> </w:t>
      </w:r>
      <w:r>
        <w:rPr>
          <w:color w:val="283A97"/>
          <w:spacing w:val="-1"/>
          <w:sz w:val="21"/>
        </w:rPr>
        <w:t>personnes</w:t>
      </w:r>
      <w:r>
        <w:rPr>
          <w:color w:val="283A97"/>
          <w:spacing w:val="-9"/>
          <w:sz w:val="21"/>
        </w:rPr>
        <w:t> </w:t>
      </w:r>
      <w:r>
        <w:rPr>
          <w:color w:val="283A97"/>
          <w:sz w:val="21"/>
        </w:rPr>
        <w:t>avec</w:t>
      </w:r>
      <w:r>
        <w:rPr>
          <w:color w:val="283A97"/>
          <w:spacing w:val="-9"/>
          <w:sz w:val="21"/>
        </w:rPr>
        <w:t> </w:t>
      </w:r>
      <w:r>
        <w:rPr>
          <w:color w:val="283A97"/>
          <w:sz w:val="21"/>
        </w:rPr>
        <w:t>handicap.</w:t>
      </w:r>
      <w:r>
        <w:rPr>
          <w:color w:val="283A97"/>
          <w:spacing w:val="-42"/>
          <w:sz w:val="21"/>
        </w:rPr>
        <w:t> </w:t>
      </w:r>
      <w:r>
        <w:rPr>
          <w:color w:val="283A97"/>
          <w:sz w:val="21"/>
        </w:rPr>
        <w:t>Sans</w:t>
      </w:r>
      <w:r>
        <w:rPr>
          <w:color w:val="283A97"/>
          <w:spacing w:val="-2"/>
          <w:sz w:val="21"/>
        </w:rPr>
        <w:t> </w:t>
      </w:r>
      <w:r>
        <w:rPr>
          <w:color w:val="283A97"/>
          <w:sz w:val="21"/>
        </w:rPr>
        <w:t>conditions.</w:t>
      </w:r>
    </w:p>
    <w:p>
      <w:pPr>
        <w:spacing w:after="0" w:line="259" w:lineRule="auto"/>
        <w:jc w:val="left"/>
        <w:rPr>
          <w:sz w:val="21"/>
        </w:rPr>
        <w:sectPr>
          <w:type w:val="continuous"/>
          <w:pgSz w:w="11910" w:h="16840"/>
          <w:pgMar w:top="1100" w:bottom="280" w:left="0" w:right="0"/>
        </w:sectPr>
      </w:pPr>
    </w:p>
    <w:p>
      <w:pPr>
        <w:pStyle w:val="Heading4"/>
        <w:spacing w:before="83"/>
      </w:pPr>
      <w:hyperlink w:history="true" w:anchor="_bookmark0">
        <w:r>
          <w:rPr>
            <w:color w:val="414042"/>
            <w:w w:val="99"/>
          </w:rPr>
          <w:t>3</w:t>
        </w:r>
      </w:hyperlink>
    </w:p>
    <w:p>
      <w:pPr>
        <w:spacing w:line="323" w:lineRule="exact" w:before="0"/>
        <w:ind w:left="1133" w:right="0" w:firstLine="0"/>
        <w:jc w:val="left"/>
        <w:rPr>
          <w:sz w:val="32"/>
        </w:rPr>
      </w:pPr>
      <w:hyperlink w:history="true" w:anchor="_bookmark0">
        <w:r>
          <w:rPr>
            <w:color w:val="414042"/>
            <w:sz w:val="32"/>
          </w:rPr>
          <w:t>AVANT-PROPOS</w:t>
        </w:r>
      </w:hyperlink>
    </w:p>
    <w:p>
      <w:pPr>
        <w:spacing w:line="469" w:lineRule="exact" w:before="280"/>
        <w:ind w:left="1133" w:right="0" w:firstLine="0"/>
        <w:jc w:val="left"/>
        <w:rPr>
          <w:rFonts w:ascii="GTWalsheimProMedium"/>
          <w:sz w:val="40"/>
        </w:rPr>
      </w:pPr>
      <w:hyperlink w:history="true" w:anchor="_bookmark1">
        <w:r>
          <w:rPr>
            <w:rFonts w:ascii="GTWalsheimProMedium"/>
            <w:color w:val="414042"/>
            <w:w w:val="101"/>
            <w:sz w:val="40"/>
          </w:rPr>
          <w:t>4</w:t>
        </w:r>
      </w:hyperlink>
    </w:p>
    <w:p>
      <w:pPr>
        <w:spacing w:line="332" w:lineRule="exact" w:before="0"/>
        <w:ind w:left="1133" w:right="0" w:firstLine="0"/>
        <w:jc w:val="left"/>
        <w:rPr>
          <w:sz w:val="32"/>
        </w:rPr>
      </w:pPr>
      <w:hyperlink w:history="true" w:anchor="_bookmark1">
        <w:r>
          <w:rPr>
            <w:color w:val="414042"/>
            <w:sz w:val="32"/>
          </w:rPr>
          <w:t>ORGANISATION</w:t>
        </w:r>
      </w:hyperlink>
    </w:p>
    <w:p>
      <w:pPr>
        <w:pStyle w:val="Heading4"/>
        <w:spacing w:before="275"/>
      </w:pPr>
      <w:hyperlink w:history="true" w:anchor="_bookmark2">
        <w:r>
          <w:rPr>
            <w:color w:val="414042"/>
            <w:w w:val="99"/>
          </w:rPr>
          <w:t>5</w:t>
        </w:r>
      </w:hyperlink>
    </w:p>
    <w:p>
      <w:pPr>
        <w:spacing w:line="323" w:lineRule="exact" w:before="0"/>
        <w:ind w:left="1133" w:right="0" w:firstLine="0"/>
        <w:jc w:val="left"/>
        <w:rPr>
          <w:sz w:val="32"/>
        </w:rPr>
      </w:pPr>
      <w:hyperlink w:history="true" w:anchor="_bookmark2">
        <w:r>
          <w:rPr>
            <w:color w:val="414042"/>
            <w:sz w:val="32"/>
          </w:rPr>
          <w:t>RÉSUMÉ</w:t>
        </w:r>
        <w:r>
          <w:rPr>
            <w:color w:val="414042"/>
            <w:spacing w:val="3"/>
            <w:sz w:val="32"/>
          </w:rPr>
          <w:t> </w:t>
        </w:r>
        <w:r>
          <w:rPr>
            <w:color w:val="414042"/>
            <w:sz w:val="32"/>
          </w:rPr>
          <w:t>2020</w:t>
        </w:r>
      </w:hyperlink>
    </w:p>
    <w:p>
      <w:pPr>
        <w:pStyle w:val="Heading4"/>
        <w:spacing w:before="276"/>
      </w:pPr>
      <w:hyperlink w:history="true" w:anchor="_bookmark3">
        <w:r>
          <w:rPr>
            <w:color w:val="414042"/>
            <w:w w:val="99"/>
          </w:rPr>
          <w:t>6</w:t>
        </w:r>
      </w:hyperlink>
    </w:p>
    <w:p>
      <w:pPr>
        <w:spacing w:line="218" w:lineRule="auto" w:before="0"/>
        <w:ind w:left="1133" w:right="0" w:firstLine="0"/>
        <w:jc w:val="left"/>
        <w:rPr>
          <w:sz w:val="32"/>
        </w:rPr>
      </w:pPr>
      <w:hyperlink w:history="true" w:anchor="_bookmark3">
        <w:r>
          <w:rPr>
            <w:color w:val="414042"/>
            <w:sz w:val="32"/>
          </w:rPr>
          <w:t>SERVICE</w:t>
        </w:r>
        <w:r>
          <w:rPr>
            <w:color w:val="414042"/>
            <w:spacing w:val="20"/>
            <w:sz w:val="32"/>
          </w:rPr>
          <w:t> </w:t>
        </w:r>
        <w:r>
          <w:rPr>
            <w:color w:val="414042"/>
            <w:sz w:val="32"/>
          </w:rPr>
          <w:t>JURIDIQUE</w:t>
        </w:r>
        <w:r>
          <w:rPr>
            <w:color w:val="414042"/>
            <w:spacing w:val="20"/>
            <w:sz w:val="32"/>
          </w:rPr>
          <w:t> </w:t>
        </w:r>
        <w:r>
          <w:rPr>
            <w:color w:val="414042"/>
            <w:sz w:val="32"/>
          </w:rPr>
          <w:t>ET</w:t>
        </w:r>
        <w:r>
          <w:rPr>
            <w:color w:val="414042"/>
            <w:spacing w:val="1"/>
            <w:sz w:val="32"/>
          </w:rPr>
          <w:t> </w:t>
        </w:r>
        <w:r>
          <w:rPr>
            <w:color w:val="414042"/>
            <w:sz w:val="32"/>
          </w:rPr>
          <w:t>CONSEIL</w:t>
        </w:r>
        <w:r>
          <w:rPr>
            <w:color w:val="414042"/>
            <w:spacing w:val="43"/>
            <w:sz w:val="32"/>
          </w:rPr>
          <w:t> </w:t>
        </w:r>
        <w:r>
          <w:rPr>
            <w:color w:val="414042"/>
            <w:sz w:val="32"/>
          </w:rPr>
          <w:t>EN</w:t>
        </w:r>
        <w:r>
          <w:rPr>
            <w:color w:val="414042"/>
            <w:spacing w:val="44"/>
            <w:sz w:val="32"/>
          </w:rPr>
          <w:t> </w:t>
        </w:r>
        <w:r>
          <w:rPr>
            <w:color w:val="414042"/>
            <w:sz w:val="32"/>
          </w:rPr>
          <w:t>ASSURANCES</w:t>
        </w:r>
        <w:r>
          <w:rPr>
            <w:color w:val="414042"/>
            <w:spacing w:val="-66"/>
            <w:sz w:val="32"/>
          </w:rPr>
          <w:t> </w:t>
        </w:r>
        <w:r>
          <w:rPr>
            <w:color w:val="414042"/>
            <w:sz w:val="32"/>
          </w:rPr>
          <w:t>SOCIALES</w:t>
        </w:r>
      </w:hyperlink>
    </w:p>
    <w:p>
      <w:pPr>
        <w:pStyle w:val="Heading4"/>
        <w:spacing w:before="277"/>
      </w:pPr>
      <w:hyperlink w:history="true" w:anchor="_bookmark4">
        <w:r>
          <w:rPr>
            <w:color w:val="414042"/>
            <w:w w:val="99"/>
          </w:rPr>
          <w:t>8</w:t>
        </w:r>
      </w:hyperlink>
    </w:p>
    <w:p>
      <w:pPr>
        <w:spacing w:line="323" w:lineRule="exact" w:before="0"/>
        <w:ind w:left="1133" w:right="0" w:firstLine="0"/>
        <w:jc w:val="left"/>
        <w:rPr>
          <w:sz w:val="32"/>
        </w:rPr>
      </w:pPr>
      <w:hyperlink w:history="true" w:anchor="_bookmark4">
        <w:r>
          <w:rPr>
            <w:color w:val="414042"/>
            <w:sz w:val="32"/>
          </w:rPr>
          <w:t>VOYAGES</w:t>
        </w:r>
        <w:r>
          <w:rPr>
            <w:color w:val="414042"/>
            <w:spacing w:val="-5"/>
            <w:sz w:val="32"/>
          </w:rPr>
          <w:t> </w:t>
        </w:r>
        <w:r>
          <w:rPr>
            <w:color w:val="414042"/>
            <w:sz w:val="32"/>
          </w:rPr>
          <w:t>ET</w:t>
        </w:r>
        <w:r>
          <w:rPr>
            <w:color w:val="414042"/>
            <w:spacing w:val="-4"/>
            <w:sz w:val="32"/>
          </w:rPr>
          <w:t> </w:t>
        </w:r>
        <w:r>
          <w:rPr>
            <w:color w:val="414042"/>
            <w:sz w:val="32"/>
          </w:rPr>
          <w:t>SPORT</w:t>
        </w:r>
      </w:hyperlink>
    </w:p>
    <w:p>
      <w:pPr>
        <w:pStyle w:val="Heading4"/>
      </w:pPr>
      <w:hyperlink w:history="true" w:anchor="_bookmark5">
        <w:r>
          <w:rPr>
            <w:color w:val="414042"/>
          </w:rPr>
          <w:t>10</w:t>
        </w:r>
      </w:hyperlink>
    </w:p>
    <w:p>
      <w:pPr>
        <w:spacing w:line="218" w:lineRule="auto" w:before="0"/>
        <w:ind w:left="1133" w:right="1372" w:firstLine="0"/>
        <w:jc w:val="left"/>
        <w:rPr>
          <w:sz w:val="32"/>
        </w:rPr>
      </w:pPr>
      <w:hyperlink w:history="true" w:anchor="_bookmark5">
        <w:r>
          <w:rPr>
            <w:color w:val="414042"/>
            <w:sz w:val="32"/>
          </w:rPr>
          <w:t>FORMATION ET</w:t>
        </w:r>
        <w:r>
          <w:rPr>
            <w:color w:val="414042"/>
            <w:spacing w:val="1"/>
            <w:sz w:val="32"/>
          </w:rPr>
          <w:t> </w:t>
        </w:r>
        <w:r>
          <w:rPr>
            <w:color w:val="414042"/>
            <w:sz w:val="32"/>
          </w:rPr>
          <w:t>SENSIBILISATION</w:t>
        </w:r>
      </w:hyperlink>
    </w:p>
    <w:p>
      <w:pPr>
        <w:pStyle w:val="Heading4"/>
      </w:pPr>
      <w:hyperlink w:history="true" w:anchor="_bookmark6">
        <w:r>
          <w:rPr>
            <w:color w:val="414042"/>
          </w:rPr>
          <w:t>12</w:t>
        </w:r>
      </w:hyperlink>
    </w:p>
    <w:p>
      <w:pPr>
        <w:spacing w:line="323" w:lineRule="exact" w:before="0"/>
        <w:ind w:left="1133" w:right="0" w:firstLine="0"/>
        <w:jc w:val="left"/>
        <w:rPr>
          <w:sz w:val="32"/>
        </w:rPr>
      </w:pPr>
      <w:hyperlink w:history="true" w:anchor="_bookmark6">
        <w:r>
          <w:rPr>
            <w:color w:val="414042"/>
            <w:sz w:val="32"/>
          </w:rPr>
          <w:t>IMPRESSIONS</w:t>
        </w:r>
        <w:r>
          <w:rPr>
            <w:color w:val="414042"/>
            <w:spacing w:val="6"/>
            <w:sz w:val="32"/>
          </w:rPr>
          <w:t> </w:t>
        </w:r>
        <w:r>
          <w:rPr>
            <w:color w:val="414042"/>
            <w:sz w:val="32"/>
          </w:rPr>
          <w:t>2020</w:t>
        </w:r>
      </w:hyperlink>
    </w:p>
    <w:p>
      <w:pPr>
        <w:pStyle w:val="BodyText"/>
        <w:rPr>
          <w:sz w:val="50"/>
        </w:rPr>
      </w:pPr>
      <w:r>
        <w:rPr/>
        <w:br w:type="column"/>
      </w:r>
      <w:r>
        <w:rPr>
          <w:sz w:val="50"/>
        </w:rPr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spacing w:line="469" w:lineRule="exact" w:before="429"/>
        <w:ind w:left="1133" w:right="0" w:firstLine="0"/>
        <w:jc w:val="left"/>
        <w:rPr>
          <w:rFonts w:ascii="GTWalsheimProMedium"/>
          <w:sz w:val="40"/>
        </w:rPr>
      </w:pPr>
      <w:hyperlink w:history="true" w:anchor="_bookmark7">
        <w:r>
          <w:rPr>
            <w:rFonts w:ascii="GTWalsheimProMedium"/>
            <w:color w:val="414042"/>
            <w:sz w:val="40"/>
          </w:rPr>
          <w:t>14</w:t>
        </w:r>
      </w:hyperlink>
    </w:p>
    <w:p>
      <w:pPr>
        <w:spacing w:line="218" w:lineRule="auto" w:before="1"/>
        <w:ind w:left="1133" w:right="1565" w:firstLine="0"/>
        <w:jc w:val="left"/>
        <w:rPr>
          <w:sz w:val="32"/>
        </w:rPr>
      </w:pPr>
      <w:hyperlink w:history="true" w:anchor="_bookmark7">
        <w:r>
          <w:rPr>
            <w:color w:val="414042"/>
            <w:sz w:val="32"/>
          </w:rPr>
          <w:t>CONSTRUCTION, LOGEMENTS,</w:t>
        </w:r>
        <w:r>
          <w:rPr>
            <w:color w:val="414042"/>
            <w:spacing w:val="-67"/>
            <w:sz w:val="32"/>
          </w:rPr>
          <w:t> </w:t>
        </w:r>
        <w:r>
          <w:rPr>
            <w:color w:val="414042"/>
            <w:sz w:val="32"/>
          </w:rPr>
          <w:t>TRANSPORTS</w:t>
        </w:r>
      </w:hyperlink>
    </w:p>
    <w:p>
      <w:pPr>
        <w:spacing w:line="469" w:lineRule="exact" w:before="287"/>
        <w:ind w:left="1133" w:right="0" w:firstLine="0"/>
        <w:jc w:val="left"/>
        <w:rPr>
          <w:rFonts w:ascii="GTWalsheimProMedium"/>
          <w:sz w:val="40"/>
        </w:rPr>
      </w:pPr>
      <w:hyperlink w:history="true" w:anchor="_bookmark8">
        <w:r>
          <w:rPr>
            <w:rFonts w:ascii="GTWalsheimProMedium"/>
            <w:color w:val="414042"/>
            <w:sz w:val="40"/>
          </w:rPr>
          <w:t>16</w:t>
        </w:r>
      </w:hyperlink>
    </w:p>
    <w:p>
      <w:pPr>
        <w:spacing w:line="332" w:lineRule="exact" w:before="0"/>
        <w:ind w:left="1133" w:right="0" w:firstLine="0"/>
        <w:jc w:val="left"/>
        <w:rPr>
          <w:sz w:val="32"/>
        </w:rPr>
      </w:pPr>
      <w:hyperlink w:history="true" w:anchor="_bookmark8">
        <w:r>
          <w:rPr>
            <w:color w:val="414042"/>
            <w:sz w:val="32"/>
          </w:rPr>
          <w:t>SUPPORT</w:t>
        </w:r>
      </w:hyperlink>
    </w:p>
    <w:p>
      <w:pPr>
        <w:spacing w:line="469" w:lineRule="exact" w:before="279"/>
        <w:ind w:left="1133" w:right="0" w:firstLine="0"/>
        <w:jc w:val="left"/>
        <w:rPr>
          <w:rFonts w:ascii="GTWalsheimProMedium"/>
          <w:sz w:val="40"/>
        </w:rPr>
      </w:pPr>
      <w:hyperlink w:history="true" w:anchor="_bookmark9">
        <w:r>
          <w:rPr>
            <w:rFonts w:ascii="GTWalsheimProMedium"/>
            <w:color w:val="414042"/>
            <w:sz w:val="40"/>
          </w:rPr>
          <w:t>18</w:t>
        </w:r>
      </w:hyperlink>
    </w:p>
    <w:p>
      <w:pPr>
        <w:spacing w:line="332" w:lineRule="exact" w:before="0"/>
        <w:ind w:left="1133" w:right="0" w:firstLine="0"/>
        <w:jc w:val="left"/>
        <w:rPr>
          <w:sz w:val="32"/>
        </w:rPr>
      </w:pPr>
      <w:hyperlink w:history="true" w:anchor="_bookmark9">
        <w:r>
          <w:rPr>
            <w:color w:val="414042"/>
            <w:sz w:val="32"/>
          </w:rPr>
          <w:t>POLITIQUE</w:t>
        </w:r>
        <w:r>
          <w:rPr>
            <w:color w:val="414042"/>
            <w:spacing w:val="6"/>
            <w:sz w:val="32"/>
          </w:rPr>
          <w:t> </w:t>
        </w:r>
        <w:r>
          <w:rPr>
            <w:color w:val="414042"/>
            <w:sz w:val="32"/>
          </w:rPr>
          <w:t>SOCIALE</w:t>
        </w:r>
      </w:hyperlink>
    </w:p>
    <w:p>
      <w:pPr>
        <w:pStyle w:val="Heading4"/>
        <w:spacing w:before="302"/>
      </w:pPr>
      <w:hyperlink w:history="true" w:anchor="_bookmark10">
        <w:r>
          <w:rPr>
            <w:color w:val="414042"/>
          </w:rPr>
          <w:t>20</w:t>
        </w:r>
      </w:hyperlink>
    </w:p>
    <w:p>
      <w:pPr>
        <w:spacing w:line="323" w:lineRule="exact" w:before="0"/>
        <w:ind w:left="1133" w:right="0" w:firstLine="0"/>
        <w:jc w:val="left"/>
        <w:rPr>
          <w:sz w:val="32"/>
        </w:rPr>
      </w:pPr>
      <w:hyperlink w:history="true" w:anchor="_bookmark10">
        <w:r>
          <w:rPr>
            <w:color w:val="414042"/>
            <w:sz w:val="32"/>
          </w:rPr>
          <w:t>COLLECTE</w:t>
        </w:r>
        <w:r>
          <w:rPr>
            <w:color w:val="414042"/>
            <w:spacing w:val="3"/>
            <w:sz w:val="32"/>
          </w:rPr>
          <w:t> </w:t>
        </w:r>
        <w:r>
          <w:rPr>
            <w:color w:val="414042"/>
            <w:sz w:val="32"/>
          </w:rPr>
          <w:t>DE</w:t>
        </w:r>
        <w:r>
          <w:rPr>
            <w:color w:val="414042"/>
            <w:spacing w:val="4"/>
            <w:sz w:val="32"/>
          </w:rPr>
          <w:t> </w:t>
        </w:r>
        <w:r>
          <w:rPr>
            <w:color w:val="414042"/>
            <w:sz w:val="32"/>
          </w:rPr>
          <w:t>FONDS</w:t>
        </w:r>
        <w:r>
          <w:rPr>
            <w:color w:val="414042"/>
            <w:spacing w:val="4"/>
            <w:sz w:val="32"/>
          </w:rPr>
          <w:t> </w:t>
        </w:r>
        <w:r>
          <w:rPr>
            <w:color w:val="414042"/>
            <w:sz w:val="32"/>
          </w:rPr>
          <w:t>ET</w:t>
        </w:r>
        <w:r>
          <w:rPr>
            <w:color w:val="414042"/>
            <w:spacing w:val="4"/>
            <w:sz w:val="32"/>
          </w:rPr>
          <w:t> </w:t>
        </w:r>
        <w:r>
          <w:rPr>
            <w:color w:val="414042"/>
            <w:sz w:val="32"/>
          </w:rPr>
          <w:t>MARKOM</w:t>
        </w:r>
      </w:hyperlink>
    </w:p>
    <w:p>
      <w:pPr>
        <w:pStyle w:val="Heading4"/>
        <w:spacing w:line="240" w:lineRule="auto"/>
      </w:pPr>
      <w:hyperlink w:history="true" w:anchor="_bookmark11">
        <w:r>
          <w:rPr>
            <w:color w:val="414042"/>
          </w:rPr>
          <w:t>22</w:t>
        </w:r>
      </w:hyperlink>
    </w:p>
    <w:p>
      <w:pPr>
        <w:spacing w:before="44"/>
        <w:ind w:left="1133" w:right="0" w:firstLine="0"/>
        <w:jc w:val="left"/>
        <w:rPr>
          <w:sz w:val="32"/>
        </w:rPr>
      </w:pPr>
      <w:hyperlink w:history="true" w:anchor="_bookmark11">
        <w:r>
          <w:rPr>
            <w:color w:val="414042"/>
            <w:sz w:val="32"/>
          </w:rPr>
          <w:t>BILAN</w:t>
        </w:r>
      </w:hyperlink>
    </w:p>
    <w:p>
      <w:pPr>
        <w:pStyle w:val="Heading4"/>
      </w:pPr>
      <w:hyperlink w:history="true" w:anchor="_bookmark12">
        <w:r>
          <w:rPr>
            <w:color w:val="414042"/>
          </w:rPr>
          <w:t>23</w:t>
        </w:r>
      </w:hyperlink>
    </w:p>
    <w:p>
      <w:pPr>
        <w:spacing w:line="323" w:lineRule="exact" w:before="0"/>
        <w:ind w:left="1133" w:right="0" w:firstLine="0"/>
        <w:jc w:val="left"/>
        <w:rPr>
          <w:sz w:val="32"/>
        </w:rPr>
      </w:pPr>
      <w:hyperlink w:history="true" w:anchor="_bookmark12">
        <w:r>
          <w:rPr>
            <w:color w:val="414042"/>
            <w:sz w:val="32"/>
          </w:rPr>
          <w:t>COMPTE</w:t>
        </w:r>
        <w:r>
          <w:rPr>
            <w:color w:val="414042"/>
            <w:spacing w:val="-10"/>
            <w:sz w:val="32"/>
          </w:rPr>
          <w:t> </w:t>
        </w:r>
        <w:r>
          <w:rPr>
            <w:color w:val="414042"/>
            <w:sz w:val="32"/>
          </w:rPr>
          <w:t>D’EXPLOITATION</w:t>
        </w:r>
      </w:hyperlink>
    </w:p>
    <w:p>
      <w:pPr>
        <w:spacing w:after="0" w:line="323" w:lineRule="exact"/>
        <w:jc w:val="left"/>
        <w:rPr>
          <w:sz w:val="32"/>
        </w:rPr>
        <w:sectPr>
          <w:pgSz w:w="11910" w:h="16840"/>
          <w:pgMar w:top="1500" w:bottom="0" w:left="0" w:right="0"/>
          <w:cols w:num="2" w:equalWidth="0">
            <w:col w:w="4860" w:space="115"/>
            <w:col w:w="6935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</w:pPr>
    </w:p>
    <w:p>
      <w:pPr>
        <w:spacing w:before="0"/>
        <w:ind w:left="1133" w:right="0" w:firstLine="0"/>
        <w:jc w:val="left"/>
        <w:rPr>
          <w:rFonts w:ascii="TheSans-B7Bold"/>
          <w:b/>
          <w:sz w:val="16"/>
        </w:rPr>
      </w:pPr>
      <w:r>
        <w:rPr>
          <w:rFonts w:ascii="TheSans-B7Bold"/>
          <w:b/>
          <w:color w:val="231F20"/>
          <w:sz w:val="16"/>
        </w:rPr>
        <w:t>Impressum</w:t>
      </w:r>
      <w:r>
        <w:rPr>
          <w:rFonts w:ascii="TheSans-B7Bold"/>
          <w:b/>
          <w:color w:val="231F20"/>
          <w:spacing w:val="16"/>
          <w:sz w:val="16"/>
        </w:rPr>
        <w:t> </w:t>
      </w:r>
      <w:r>
        <w:rPr>
          <w:rFonts w:ascii="TheSans-B7Bold"/>
          <w:b/>
          <w:color w:val="231F20"/>
          <w:sz w:val="16"/>
        </w:rPr>
        <w:t>Rapport</w:t>
      </w:r>
      <w:r>
        <w:rPr>
          <w:rFonts w:ascii="TheSans-B7Bold"/>
          <w:b/>
          <w:color w:val="231F20"/>
          <w:spacing w:val="18"/>
          <w:sz w:val="16"/>
        </w:rPr>
        <w:t> </w:t>
      </w:r>
      <w:r>
        <w:rPr>
          <w:rFonts w:ascii="TheSans-B7Bold"/>
          <w:b/>
          <w:color w:val="231F20"/>
          <w:sz w:val="16"/>
        </w:rPr>
        <w:t>annuel</w:t>
      </w:r>
      <w:r>
        <w:rPr>
          <w:rFonts w:ascii="TheSans-B7Bold"/>
          <w:b/>
          <w:color w:val="231F20"/>
          <w:spacing w:val="17"/>
          <w:sz w:val="16"/>
        </w:rPr>
        <w:t> </w:t>
      </w:r>
      <w:r>
        <w:rPr>
          <w:rFonts w:ascii="TheSans-B7Bold"/>
          <w:b/>
          <w:color w:val="231F20"/>
          <w:sz w:val="16"/>
        </w:rPr>
        <w:t>Procap</w:t>
      </w:r>
      <w:r>
        <w:rPr>
          <w:rFonts w:ascii="TheSans-B7Bold"/>
          <w:b/>
          <w:color w:val="231F20"/>
          <w:spacing w:val="16"/>
          <w:sz w:val="16"/>
        </w:rPr>
        <w:t> </w:t>
      </w:r>
      <w:r>
        <w:rPr>
          <w:rFonts w:ascii="TheSans-B7Bold"/>
          <w:b/>
          <w:color w:val="231F20"/>
          <w:sz w:val="16"/>
        </w:rPr>
        <w:t>2020</w:t>
      </w:r>
    </w:p>
    <w:p>
      <w:pPr>
        <w:spacing w:line="324" w:lineRule="auto" w:before="64"/>
        <w:ind w:left="1133" w:right="8089" w:firstLine="0"/>
        <w:jc w:val="left"/>
        <w:rPr>
          <w:sz w:val="16"/>
        </w:rPr>
      </w:pPr>
      <w:r>
        <w:rPr>
          <w:color w:val="231F20"/>
          <w:sz w:val="16"/>
        </w:rPr>
        <w:t>Editrice:</w:t>
      </w:r>
      <w:r>
        <w:rPr>
          <w:color w:val="231F20"/>
          <w:spacing w:val="9"/>
          <w:sz w:val="16"/>
        </w:rPr>
        <w:t> </w:t>
      </w:r>
      <w:r>
        <w:rPr>
          <w:color w:val="231F20"/>
          <w:sz w:val="16"/>
        </w:rPr>
        <w:t>Procap</w:t>
      </w:r>
      <w:r>
        <w:rPr>
          <w:color w:val="231F20"/>
          <w:spacing w:val="9"/>
          <w:sz w:val="16"/>
        </w:rPr>
        <w:t> </w:t>
      </w:r>
      <w:r>
        <w:rPr>
          <w:color w:val="231F20"/>
          <w:sz w:val="16"/>
        </w:rPr>
        <w:t>Suisse,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Frohburgstrasse</w:t>
      </w:r>
      <w:r>
        <w:rPr>
          <w:color w:val="231F20"/>
          <w:spacing w:val="23"/>
          <w:sz w:val="16"/>
        </w:rPr>
        <w:t> </w:t>
      </w:r>
      <w:r>
        <w:rPr>
          <w:color w:val="231F20"/>
          <w:sz w:val="16"/>
        </w:rPr>
        <w:t>4,</w:t>
      </w:r>
      <w:r>
        <w:rPr>
          <w:color w:val="231F20"/>
          <w:spacing w:val="24"/>
          <w:sz w:val="16"/>
        </w:rPr>
        <w:t> </w:t>
      </w:r>
      <w:r>
        <w:rPr>
          <w:color w:val="231F20"/>
          <w:sz w:val="16"/>
        </w:rPr>
        <w:t>4600</w:t>
      </w:r>
      <w:r>
        <w:rPr>
          <w:color w:val="231F20"/>
          <w:spacing w:val="24"/>
          <w:sz w:val="16"/>
        </w:rPr>
        <w:t> </w:t>
      </w:r>
      <w:r>
        <w:rPr>
          <w:color w:val="231F20"/>
          <w:sz w:val="16"/>
        </w:rPr>
        <w:t>Olten,</w:t>
      </w:r>
      <w:r>
        <w:rPr>
          <w:color w:val="231F20"/>
          <w:spacing w:val="-32"/>
          <w:sz w:val="16"/>
        </w:rPr>
        <w:t> </w:t>
      </w:r>
      <w:hyperlink r:id="rId9">
        <w:r>
          <w:rPr>
            <w:color w:val="231F20"/>
            <w:sz w:val="16"/>
          </w:rPr>
          <w:t>info@procap.ch</w:t>
        </w:r>
      </w:hyperlink>
    </w:p>
    <w:p>
      <w:pPr>
        <w:spacing w:before="0"/>
        <w:ind w:left="1133" w:right="0" w:firstLine="0"/>
        <w:jc w:val="left"/>
        <w:rPr>
          <w:sz w:val="16"/>
        </w:rPr>
      </w:pPr>
      <w:r>
        <w:rPr>
          <w:color w:val="231F20"/>
          <w:sz w:val="16"/>
        </w:rPr>
        <w:t>Tirage</w:t>
      </w:r>
      <w:r>
        <w:rPr>
          <w:color w:val="231F20"/>
          <w:spacing w:val="13"/>
          <w:sz w:val="16"/>
        </w:rPr>
        <w:t> </w:t>
      </w:r>
      <w:r>
        <w:rPr>
          <w:color w:val="231F20"/>
          <w:sz w:val="16"/>
        </w:rPr>
        <w:t>en</w:t>
      </w:r>
      <w:r>
        <w:rPr>
          <w:color w:val="231F20"/>
          <w:spacing w:val="13"/>
          <w:sz w:val="16"/>
        </w:rPr>
        <w:t> </w:t>
      </w:r>
      <w:r>
        <w:rPr>
          <w:color w:val="231F20"/>
          <w:sz w:val="16"/>
        </w:rPr>
        <w:t>français:</w:t>
      </w:r>
      <w:r>
        <w:rPr>
          <w:color w:val="231F20"/>
          <w:spacing w:val="13"/>
          <w:sz w:val="16"/>
        </w:rPr>
        <w:t> </w:t>
      </w:r>
      <w:r>
        <w:rPr>
          <w:color w:val="231F20"/>
          <w:sz w:val="16"/>
        </w:rPr>
        <w:t>1700,</w:t>
      </w:r>
      <w:r>
        <w:rPr>
          <w:color w:val="231F20"/>
          <w:spacing w:val="13"/>
          <w:sz w:val="16"/>
        </w:rPr>
        <w:t> </w:t>
      </w:r>
      <w:r>
        <w:rPr>
          <w:color w:val="231F20"/>
          <w:sz w:val="16"/>
        </w:rPr>
        <w:t>avril</w:t>
      </w:r>
      <w:r>
        <w:rPr>
          <w:color w:val="231F20"/>
          <w:spacing w:val="13"/>
          <w:sz w:val="16"/>
        </w:rPr>
        <w:t> </w:t>
      </w:r>
      <w:r>
        <w:rPr>
          <w:color w:val="231F20"/>
          <w:sz w:val="16"/>
        </w:rPr>
        <w:t>2021</w:t>
      </w:r>
    </w:p>
    <w:p>
      <w:pPr>
        <w:spacing w:line="324" w:lineRule="auto" w:before="62"/>
        <w:ind w:left="1133" w:right="6937" w:firstLine="0"/>
        <w:jc w:val="left"/>
        <w:rPr>
          <w:sz w:val="16"/>
        </w:rPr>
      </w:pPr>
      <w:r>
        <w:rPr>
          <w:color w:val="231F20"/>
          <w:sz w:val="16"/>
        </w:rPr>
        <w:t>Impression:</w:t>
      </w:r>
      <w:r>
        <w:rPr>
          <w:color w:val="231F20"/>
          <w:spacing w:val="22"/>
          <w:sz w:val="16"/>
        </w:rPr>
        <w:t> </w:t>
      </w:r>
      <w:r>
        <w:rPr>
          <w:color w:val="231F20"/>
          <w:sz w:val="16"/>
        </w:rPr>
        <w:t>Merkur</w:t>
      </w:r>
      <w:r>
        <w:rPr>
          <w:color w:val="231F20"/>
          <w:spacing w:val="23"/>
          <w:sz w:val="16"/>
        </w:rPr>
        <w:t> </w:t>
      </w:r>
      <w:r>
        <w:rPr>
          <w:color w:val="231F20"/>
          <w:sz w:val="16"/>
        </w:rPr>
        <w:t>Druck</w:t>
      </w:r>
      <w:r>
        <w:rPr>
          <w:color w:val="231F20"/>
          <w:spacing w:val="23"/>
          <w:sz w:val="16"/>
        </w:rPr>
        <w:t> </w:t>
      </w:r>
      <w:r>
        <w:rPr>
          <w:color w:val="231F20"/>
          <w:sz w:val="16"/>
        </w:rPr>
        <w:t>AG,</w:t>
      </w:r>
      <w:r>
        <w:rPr>
          <w:color w:val="231F20"/>
          <w:spacing w:val="23"/>
          <w:sz w:val="16"/>
        </w:rPr>
        <w:t> </w:t>
      </w:r>
      <w:r>
        <w:rPr>
          <w:color w:val="231F20"/>
          <w:sz w:val="16"/>
        </w:rPr>
        <w:t>4900</w:t>
      </w:r>
      <w:r>
        <w:rPr>
          <w:color w:val="231F20"/>
          <w:spacing w:val="23"/>
          <w:sz w:val="16"/>
        </w:rPr>
        <w:t> </w:t>
      </w:r>
      <w:r>
        <w:rPr>
          <w:color w:val="231F20"/>
          <w:sz w:val="16"/>
        </w:rPr>
        <w:t>Langenthal</w:t>
      </w:r>
      <w:r>
        <w:rPr>
          <w:color w:val="231F20"/>
          <w:spacing w:val="-32"/>
          <w:sz w:val="16"/>
        </w:rPr>
        <w:t> </w:t>
      </w:r>
      <w:r>
        <w:rPr>
          <w:color w:val="231F20"/>
          <w:sz w:val="16"/>
        </w:rPr>
        <w:t>Papier:</w:t>
      </w:r>
      <w:r>
        <w:rPr>
          <w:color w:val="231F20"/>
          <w:spacing w:val="7"/>
          <w:sz w:val="16"/>
        </w:rPr>
        <w:t> </w:t>
      </w:r>
      <w:r>
        <w:rPr>
          <w:color w:val="231F20"/>
          <w:sz w:val="16"/>
        </w:rPr>
        <w:t>Refutura,</w:t>
      </w:r>
      <w:r>
        <w:rPr>
          <w:color w:val="231F20"/>
          <w:spacing w:val="8"/>
          <w:sz w:val="16"/>
        </w:rPr>
        <w:t> </w:t>
      </w:r>
      <w:r>
        <w:rPr>
          <w:color w:val="231F20"/>
          <w:sz w:val="16"/>
        </w:rPr>
        <w:t>Blauer</w:t>
      </w:r>
      <w:r>
        <w:rPr>
          <w:color w:val="231F20"/>
          <w:spacing w:val="7"/>
          <w:sz w:val="16"/>
        </w:rPr>
        <w:t> </w:t>
      </w:r>
      <w:r>
        <w:rPr>
          <w:color w:val="231F20"/>
          <w:sz w:val="16"/>
        </w:rPr>
        <w:t>Engel</w:t>
      </w:r>
    </w:p>
    <w:p>
      <w:pPr>
        <w:spacing w:before="0"/>
        <w:ind w:left="1133" w:right="0" w:firstLine="0"/>
        <w:jc w:val="left"/>
        <w:rPr>
          <w:sz w:val="16"/>
        </w:rPr>
      </w:pPr>
      <w:r>
        <w:rPr>
          <w:color w:val="231F20"/>
          <w:sz w:val="16"/>
        </w:rPr>
        <w:t>Images</w:t>
      </w:r>
      <w:r>
        <w:rPr>
          <w:color w:val="231F20"/>
          <w:spacing w:val="16"/>
          <w:sz w:val="16"/>
        </w:rPr>
        <w:t> </w:t>
      </w:r>
      <w:r>
        <w:rPr>
          <w:color w:val="231F20"/>
          <w:sz w:val="16"/>
        </w:rPr>
        <w:t>et</w:t>
      </w:r>
      <w:r>
        <w:rPr>
          <w:color w:val="231F20"/>
          <w:spacing w:val="18"/>
          <w:sz w:val="16"/>
        </w:rPr>
        <w:t> </w:t>
      </w:r>
      <w:r>
        <w:rPr>
          <w:color w:val="231F20"/>
          <w:sz w:val="16"/>
        </w:rPr>
        <w:t>illustrations:</w:t>
      </w:r>
      <w:r>
        <w:rPr>
          <w:color w:val="231F20"/>
          <w:spacing w:val="16"/>
          <w:sz w:val="16"/>
        </w:rPr>
        <w:t> </w:t>
      </w:r>
      <w:r>
        <w:rPr>
          <w:color w:val="231F20"/>
          <w:sz w:val="16"/>
        </w:rPr>
        <w:t>Procap</w:t>
      </w:r>
      <w:r>
        <w:rPr>
          <w:color w:val="231F20"/>
          <w:spacing w:val="16"/>
          <w:sz w:val="16"/>
        </w:rPr>
        <w:t> </w:t>
      </w:r>
      <w:r>
        <w:rPr>
          <w:color w:val="231F20"/>
          <w:sz w:val="16"/>
        </w:rPr>
        <w:t>Suisse</w:t>
      </w:r>
    </w:p>
    <w:p>
      <w:pPr>
        <w:pStyle w:val="BodyText"/>
      </w:pPr>
    </w:p>
    <w:p>
      <w:pPr>
        <w:spacing w:before="269"/>
        <w:ind w:left="1133" w:right="0" w:firstLine="0"/>
        <w:jc w:val="left"/>
        <w:rPr>
          <w:sz w:val="28"/>
        </w:rPr>
      </w:pPr>
      <w:r>
        <w:rPr>
          <w:color w:val="231F20"/>
          <w:sz w:val="28"/>
        </w:rPr>
        <w:t>2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100" w:bottom="280" w:left="0" w:right="0"/>
        </w:sectPr>
      </w:pPr>
    </w:p>
    <w:p>
      <w:pPr>
        <w:pStyle w:val="Heading2"/>
        <w:spacing w:before="15"/>
        <w:ind w:left="2800"/>
      </w:pPr>
      <w:bookmarkStart w:name="_bookmark0" w:id="1"/>
      <w:bookmarkEnd w:id="1"/>
      <w:r>
        <w:rPr>
          <w:b w:val="0"/>
        </w:rPr>
      </w:r>
      <w:r>
        <w:rPr>
          <w:color w:val="2C9694"/>
          <w:spacing w:val="14"/>
        </w:rPr>
        <w:t>RALLUMER</w:t>
      </w:r>
      <w:r>
        <w:rPr>
          <w:color w:val="2C9694"/>
          <w:spacing w:val="-168"/>
        </w:rPr>
        <w:t> </w:t>
      </w:r>
      <w:r>
        <w:rPr>
          <w:color w:val="2C9694"/>
        </w:rPr>
        <w:t>L’ESPOIR</w:t>
      </w: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spacing w:before="4"/>
        <w:rPr>
          <w:rFonts w:ascii="TheSans"/>
          <w:b/>
          <w:sz w:val="18"/>
        </w:rPr>
      </w:pPr>
    </w:p>
    <w:p>
      <w:pPr>
        <w:spacing w:line="235" w:lineRule="auto" w:before="0"/>
        <w:ind w:left="3897" w:right="5798" w:firstLine="0"/>
        <w:jc w:val="left"/>
        <w:rPr>
          <w:rFonts w:ascii="GTSectra-Book" w:hAnsi="GTSectra-Book"/>
          <w:sz w:val="28"/>
        </w:rPr>
      </w:pPr>
      <w:r>
        <w:rPr>
          <w:rFonts w:ascii="GT Sectra" w:hAnsi="GT Sectra"/>
          <w:b/>
          <w:color w:val="283A97"/>
          <w:sz w:val="28"/>
        </w:rPr>
        <w:t>Laurent</w:t>
      </w:r>
      <w:r>
        <w:rPr>
          <w:rFonts w:ascii="GT Sectra" w:hAnsi="GT Sectra"/>
          <w:b/>
          <w:color w:val="283A97"/>
          <w:spacing w:val="30"/>
          <w:sz w:val="28"/>
        </w:rPr>
        <w:t> </w:t>
      </w:r>
      <w:r>
        <w:rPr>
          <w:rFonts w:ascii="GT Sectra" w:hAnsi="GT Sectra"/>
          <w:b/>
          <w:color w:val="283A97"/>
          <w:sz w:val="28"/>
        </w:rPr>
        <w:t>Duvanel</w:t>
      </w:r>
      <w:r>
        <w:rPr>
          <w:rFonts w:ascii="GT Sectra" w:hAnsi="GT Sectra"/>
          <w:b/>
          <w:color w:val="283A97"/>
          <w:spacing w:val="-64"/>
          <w:sz w:val="28"/>
        </w:rPr>
        <w:t> </w:t>
      </w:r>
      <w:r>
        <w:rPr>
          <w:rFonts w:ascii="GTSectra-Book" w:hAnsi="GTSectra-Book"/>
          <w:color w:val="283A97"/>
          <w:sz w:val="28"/>
        </w:rPr>
        <w:t>président</w:t>
      </w:r>
      <w:r>
        <w:rPr>
          <w:rFonts w:ascii="GTSectra-Book" w:hAnsi="GTSectra-Book"/>
          <w:color w:val="283A97"/>
          <w:spacing w:val="1"/>
          <w:sz w:val="28"/>
        </w:rPr>
        <w:t> </w:t>
      </w:r>
      <w:r>
        <w:rPr>
          <w:rFonts w:ascii="GTSectra-Book" w:hAnsi="GTSectra-Book"/>
          <w:color w:val="283A97"/>
          <w:sz w:val="28"/>
        </w:rPr>
        <w:t>central</w:t>
      </w:r>
      <w:r>
        <w:rPr>
          <w:rFonts w:ascii="GTSectra-Book" w:hAnsi="GTSectra-Book"/>
          <w:color w:val="283A97"/>
          <w:spacing w:val="1"/>
          <w:sz w:val="28"/>
        </w:rPr>
        <w:t> </w:t>
      </w:r>
      <w:r>
        <w:rPr>
          <w:rFonts w:ascii="GTSectra-Book" w:hAnsi="GTSectra-Book"/>
          <w:color w:val="283A97"/>
          <w:sz w:val="28"/>
        </w:rPr>
        <w:t>Procap</w:t>
      </w:r>
      <w:r>
        <w:rPr>
          <w:rFonts w:ascii="GTSectra-Book" w:hAnsi="GTSectra-Book"/>
          <w:color w:val="283A97"/>
          <w:spacing w:val="15"/>
          <w:sz w:val="28"/>
        </w:rPr>
        <w:t> </w:t>
      </w:r>
      <w:r>
        <w:rPr>
          <w:rFonts w:ascii="GTSectra-Book" w:hAnsi="GTSectra-Book"/>
          <w:color w:val="283A97"/>
          <w:sz w:val="28"/>
        </w:rPr>
        <w:t>Suisse</w:t>
      </w:r>
    </w:p>
    <w:p>
      <w:pPr>
        <w:pStyle w:val="BodyText"/>
        <w:rPr>
          <w:rFonts w:ascii="GTSectra-Book"/>
        </w:rPr>
      </w:pPr>
    </w:p>
    <w:p>
      <w:pPr>
        <w:pStyle w:val="BodyText"/>
        <w:rPr>
          <w:rFonts w:ascii="GTSectra-Book"/>
        </w:rPr>
      </w:pPr>
    </w:p>
    <w:p>
      <w:pPr>
        <w:pStyle w:val="BodyText"/>
        <w:spacing w:before="10"/>
        <w:rPr>
          <w:rFonts w:ascii="GTSectra-Book"/>
          <w:sz w:val="27"/>
        </w:rPr>
      </w:pPr>
    </w:p>
    <w:p>
      <w:pPr>
        <w:spacing w:after="0"/>
        <w:rPr>
          <w:rFonts w:ascii="GTSectra-Book"/>
          <w:sz w:val="27"/>
        </w:rPr>
        <w:sectPr>
          <w:pgSz w:w="11910" w:h="16840"/>
          <w:pgMar w:top="1440" w:bottom="0" w:left="0" w:right="0"/>
        </w:sectPr>
      </w:pPr>
    </w:p>
    <w:p>
      <w:pPr>
        <w:spacing w:line="264" w:lineRule="auto" w:before="100"/>
        <w:ind w:left="1133" w:right="0" w:firstLine="0"/>
        <w:jc w:val="both"/>
        <w:rPr>
          <w:sz w:val="23"/>
        </w:rPr>
      </w:pPr>
      <w:r>
        <w:rPr>
          <w:color w:val="231F20"/>
          <w:sz w:val="23"/>
        </w:rPr>
        <w:t>Impatience et espérance alternant avec danger</w:t>
      </w:r>
      <w:r>
        <w:rPr>
          <w:color w:val="231F20"/>
          <w:spacing w:val="-48"/>
          <w:sz w:val="23"/>
        </w:rPr>
        <w:t> </w:t>
      </w:r>
      <w:r>
        <w:rPr>
          <w:color w:val="231F20"/>
          <w:sz w:val="23"/>
        </w:rPr>
        <w:t>et</w:t>
      </w:r>
      <w:r>
        <w:rPr>
          <w:color w:val="231F20"/>
          <w:spacing w:val="9"/>
          <w:sz w:val="23"/>
        </w:rPr>
        <w:t> </w:t>
      </w:r>
      <w:r>
        <w:rPr>
          <w:color w:val="231F20"/>
          <w:sz w:val="23"/>
        </w:rPr>
        <w:t>désillusion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ont</w:t>
      </w:r>
      <w:r>
        <w:rPr>
          <w:color w:val="231F20"/>
          <w:spacing w:val="9"/>
          <w:sz w:val="23"/>
        </w:rPr>
        <w:t> </w:t>
      </w:r>
      <w:r>
        <w:rPr>
          <w:color w:val="231F20"/>
          <w:sz w:val="23"/>
        </w:rPr>
        <w:t>ponctué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2020.</w:t>
      </w:r>
    </w:p>
    <w:p>
      <w:pPr>
        <w:spacing w:line="264" w:lineRule="auto" w:before="0"/>
        <w:ind w:left="1133" w:right="0" w:firstLine="0"/>
        <w:jc w:val="both"/>
        <w:rPr>
          <w:sz w:val="23"/>
        </w:rPr>
      </w:pPr>
      <w:r>
        <w:rPr>
          <w:color w:val="231F20"/>
          <w:sz w:val="23"/>
        </w:rPr>
        <w:t>Procap,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c’est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le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plaisir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de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se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rencontrer,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d’échan-</w:t>
      </w:r>
      <w:r>
        <w:rPr>
          <w:color w:val="231F20"/>
          <w:spacing w:val="-48"/>
          <w:sz w:val="23"/>
        </w:rPr>
        <w:t> </w:t>
      </w:r>
      <w:r>
        <w:rPr>
          <w:color w:val="231F20"/>
          <w:sz w:val="23"/>
        </w:rPr>
        <w:t>ger,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bouger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ou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se</w:t>
      </w:r>
      <w:r>
        <w:rPr>
          <w:color w:val="231F20"/>
          <w:spacing w:val="50"/>
          <w:sz w:val="23"/>
        </w:rPr>
        <w:t> </w:t>
      </w:r>
      <w:r>
        <w:rPr>
          <w:color w:val="231F20"/>
          <w:sz w:val="23"/>
        </w:rPr>
        <w:t>distraire</w:t>
      </w:r>
      <w:r>
        <w:rPr>
          <w:color w:val="231F20"/>
          <w:spacing w:val="50"/>
          <w:sz w:val="23"/>
        </w:rPr>
        <w:t> </w:t>
      </w:r>
      <w:r>
        <w:rPr>
          <w:color w:val="231F20"/>
          <w:sz w:val="23"/>
        </w:rPr>
        <w:t>ensemble.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Des activités plus que perturbées en 2020 vu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les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injonctions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des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autorités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fédérales.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Notre</w:t>
      </w:r>
      <w:r>
        <w:rPr>
          <w:color w:val="231F20"/>
          <w:spacing w:val="-48"/>
          <w:sz w:val="23"/>
        </w:rPr>
        <w:t> </w:t>
      </w:r>
      <w:r>
        <w:rPr>
          <w:color w:val="231F20"/>
          <w:sz w:val="23"/>
        </w:rPr>
        <w:t>association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dès</w:t>
      </w:r>
      <w:r>
        <w:rPr>
          <w:color w:val="231F20"/>
          <w:spacing w:val="50"/>
          <w:sz w:val="23"/>
        </w:rPr>
        <w:t> </w:t>
      </w:r>
      <w:r>
        <w:rPr>
          <w:color w:val="231F20"/>
          <w:sz w:val="23"/>
        </w:rPr>
        <w:t>lors</w:t>
      </w:r>
      <w:r>
        <w:rPr>
          <w:color w:val="231F20"/>
          <w:spacing w:val="50"/>
          <w:sz w:val="23"/>
        </w:rPr>
        <w:t> </w:t>
      </w:r>
      <w:r>
        <w:rPr>
          <w:color w:val="231F20"/>
          <w:sz w:val="23"/>
        </w:rPr>
        <w:t>renoncé</w:t>
      </w:r>
      <w:r>
        <w:rPr>
          <w:color w:val="231F20"/>
          <w:spacing w:val="50"/>
          <w:sz w:val="23"/>
        </w:rPr>
        <w:t> </w:t>
      </w:r>
      <w:r>
        <w:rPr>
          <w:color w:val="231F20"/>
          <w:sz w:val="23"/>
        </w:rPr>
        <w:t>à</w:t>
      </w:r>
      <w:r>
        <w:rPr>
          <w:color w:val="231F20"/>
          <w:spacing w:val="50"/>
          <w:sz w:val="23"/>
        </w:rPr>
        <w:t> </w:t>
      </w:r>
      <w:r>
        <w:rPr>
          <w:color w:val="231F20"/>
          <w:sz w:val="23"/>
        </w:rPr>
        <w:t>la</w:t>
      </w:r>
      <w:r>
        <w:rPr>
          <w:color w:val="231F20"/>
          <w:spacing w:val="50"/>
          <w:sz w:val="23"/>
        </w:rPr>
        <w:t> </w:t>
      </w:r>
      <w:r>
        <w:rPr>
          <w:color w:val="231F20"/>
          <w:sz w:val="23"/>
        </w:rPr>
        <w:t>plupart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des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réunions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conviviales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et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des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compétitions</w:t>
      </w:r>
      <w:r>
        <w:rPr>
          <w:color w:val="231F20"/>
          <w:spacing w:val="-48"/>
          <w:sz w:val="23"/>
        </w:rPr>
        <w:t> </w:t>
      </w:r>
      <w:r>
        <w:rPr>
          <w:color w:val="231F20"/>
          <w:sz w:val="23"/>
        </w:rPr>
        <w:t>sportives.</w:t>
      </w:r>
    </w:p>
    <w:p>
      <w:pPr>
        <w:spacing w:line="264" w:lineRule="auto" w:before="0"/>
        <w:ind w:left="1133" w:right="0" w:firstLine="0"/>
        <w:jc w:val="both"/>
        <w:rPr>
          <w:sz w:val="23"/>
        </w:rPr>
      </w:pPr>
      <w:r>
        <w:rPr>
          <w:color w:val="231F20"/>
          <w:sz w:val="23"/>
        </w:rPr>
        <w:t>Comme lors d’autres pandémies ou épidémies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comme</w:t>
      </w:r>
      <w:r>
        <w:rPr>
          <w:color w:val="231F20"/>
          <w:spacing w:val="51"/>
          <w:sz w:val="23"/>
        </w:rPr>
        <w:t> </w:t>
      </w:r>
      <w:r>
        <w:rPr>
          <w:color w:val="231F20"/>
          <w:sz w:val="23"/>
        </w:rPr>
        <w:t>sida,</w:t>
      </w:r>
      <w:r>
        <w:rPr>
          <w:color w:val="231F20"/>
          <w:spacing w:val="51"/>
          <w:sz w:val="23"/>
        </w:rPr>
        <w:t> </w:t>
      </w:r>
      <w:r>
        <w:rPr>
          <w:color w:val="231F20"/>
          <w:sz w:val="23"/>
        </w:rPr>
        <w:t>choléra</w:t>
      </w:r>
      <w:r>
        <w:rPr>
          <w:color w:val="231F20"/>
          <w:spacing w:val="51"/>
          <w:sz w:val="23"/>
        </w:rPr>
        <w:t> </w:t>
      </w:r>
      <w:r>
        <w:rPr>
          <w:color w:val="231F20"/>
          <w:sz w:val="23"/>
        </w:rPr>
        <w:t>ou</w:t>
      </w:r>
      <w:r>
        <w:rPr>
          <w:color w:val="231F20"/>
          <w:spacing w:val="51"/>
          <w:sz w:val="23"/>
        </w:rPr>
        <w:t> </w:t>
      </w:r>
      <w:r>
        <w:rPr>
          <w:color w:val="231F20"/>
          <w:sz w:val="23"/>
        </w:rPr>
        <w:t>Ebola,   il   faudra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trois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ans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au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minimum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pour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qu’émerge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un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consensus scientifique sur les gestes efficaces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permettant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contrôler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cette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maladie.</w:t>
      </w:r>
      <w:r>
        <w:rPr>
          <w:color w:val="231F20"/>
          <w:spacing w:val="-48"/>
          <w:sz w:val="23"/>
        </w:rPr>
        <w:t> </w:t>
      </w:r>
      <w:r>
        <w:rPr>
          <w:color w:val="231F20"/>
          <w:sz w:val="23"/>
        </w:rPr>
        <w:t>Monsieur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Coronavirus,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le</w:t>
      </w:r>
      <w:r>
        <w:rPr>
          <w:color w:val="231F20"/>
          <w:spacing w:val="51"/>
          <w:sz w:val="23"/>
        </w:rPr>
        <w:t> </w:t>
      </w:r>
      <w:r>
        <w:rPr>
          <w:color w:val="231F20"/>
          <w:sz w:val="23"/>
        </w:rPr>
        <w:t>médecin</w:t>
      </w:r>
      <w:r>
        <w:rPr>
          <w:color w:val="231F20"/>
          <w:spacing w:val="51"/>
          <w:sz w:val="23"/>
        </w:rPr>
        <w:t> </w:t>
      </w:r>
      <w:r>
        <w:rPr>
          <w:color w:val="231F20"/>
          <w:sz w:val="23"/>
        </w:rPr>
        <w:t>Daniel</w:t>
      </w:r>
      <w:r>
        <w:rPr>
          <w:color w:val="231F20"/>
          <w:spacing w:val="-48"/>
          <w:sz w:val="23"/>
        </w:rPr>
        <w:t> </w:t>
      </w:r>
      <w:r>
        <w:rPr>
          <w:color w:val="231F20"/>
          <w:sz w:val="23"/>
        </w:rPr>
        <w:t>Koch,</w:t>
      </w:r>
      <w:r>
        <w:rPr>
          <w:color w:val="231F20"/>
          <w:spacing w:val="32"/>
          <w:sz w:val="23"/>
        </w:rPr>
        <w:t> </w:t>
      </w:r>
      <w:r>
        <w:rPr>
          <w:color w:val="231F20"/>
          <w:sz w:val="23"/>
        </w:rPr>
        <w:t>l’affirme</w:t>
      </w:r>
      <w:r>
        <w:rPr>
          <w:color w:val="231F20"/>
          <w:spacing w:val="32"/>
          <w:sz w:val="23"/>
        </w:rPr>
        <w:t> </w:t>
      </w:r>
      <w:r>
        <w:rPr>
          <w:color w:val="231F20"/>
          <w:sz w:val="23"/>
        </w:rPr>
        <w:t>dans</w:t>
      </w:r>
      <w:r>
        <w:rPr>
          <w:color w:val="231F20"/>
          <w:spacing w:val="32"/>
          <w:sz w:val="23"/>
        </w:rPr>
        <w:t> </w:t>
      </w:r>
      <w:r>
        <w:rPr>
          <w:color w:val="231F20"/>
          <w:sz w:val="23"/>
        </w:rPr>
        <w:t>son</w:t>
      </w:r>
      <w:r>
        <w:rPr>
          <w:color w:val="231F20"/>
          <w:spacing w:val="81"/>
          <w:sz w:val="23"/>
        </w:rPr>
        <w:t> </w:t>
      </w:r>
      <w:r>
        <w:rPr>
          <w:color w:val="231F20"/>
          <w:sz w:val="23"/>
        </w:rPr>
        <w:t>livre</w:t>
      </w:r>
      <w:r>
        <w:rPr>
          <w:color w:val="231F20"/>
          <w:spacing w:val="81"/>
          <w:sz w:val="23"/>
        </w:rPr>
        <w:t> </w:t>
      </w:r>
      <w:r>
        <w:rPr>
          <w:color w:val="231F20"/>
          <w:sz w:val="23"/>
        </w:rPr>
        <w:t>«Calme</w:t>
      </w:r>
      <w:r>
        <w:rPr>
          <w:color w:val="231F20"/>
          <w:spacing w:val="81"/>
          <w:sz w:val="23"/>
        </w:rPr>
        <w:t> </w:t>
      </w:r>
      <w:r>
        <w:rPr>
          <w:color w:val="231F20"/>
          <w:sz w:val="23"/>
        </w:rPr>
        <w:t>dans</w:t>
      </w:r>
      <w:r>
        <w:rPr>
          <w:color w:val="231F20"/>
          <w:spacing w:val="-48"/>
          <w:sz w:val="23"/>
        </w:rPr>
        <w:t> </w:t>
      </w:r>
      <w:r>
        <w:rPr>
          <w:color w:val="231F20"/>
          <w:sz w:val="23"/>
        </w:rPr>
        <w:t>la</w:t>
      </w:r>
      <w:r>
        <w:rPr>
          <w:color w:val="231F20"/>
          <w:spacing w:val="48"/>
          <w:sz w:val="23"/>
        </w:rPr>
        <w:t> </w:t>
      </w:r>
      <w:r>
        <w:rPr>
          <w:color w:val="231F20"/>
          <w:sz w:val="23"/>
        </w:rPr>
        <w:t>tourmente»</w:t>
      </w:r>
      <w:r>
        <w:rPr>
          <w:color w:val="231F20"/>
          <w:spacing w:val="47"/>
          <w:sz w:val="23"/>
        </w:rPr>
        <w:t> </w:t>
      </w:r>
      <w:r>
        <w:rPr>
          <w:color w:val="231F20"/>
          <w:sz w:val="23"/>
        </w:rPr>
        <w:t>(DE:</w:t>
      </w:r>
      <w:r>
        <w:rPr>
          <w:color w:val="231F20"/>
          <w:spacing w:val="47"/>
          <w:sz w:val="23"/>
        </w:rPr>
        <w:t> </w:t>
      </w:r>
      <w:r>
        <w:rPr>
          <w:color w:val="231F20"/>
          <w:sz w:val="23"/>
        </w:rPr>
        <w:t>Stärke</w:t>
      </w:r>
      <w:r>
        <w:rPr>
          <w:color w:val="231F20"/>
          <w:spacing w:val="47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47"/>
          <w:sz w:val="23"/>
        </w:rPr>
        <w:t> </w:t>
      </w:r>
      <w:r>
        <w:rPr>
          <w:color w:val="231F20"/>
          <w:sz w:val="23"/>
        </w:rPr>
        <w:t>der</w:t>
      </w:r>
      <w:r>
        <w:rPr>
          <w:color w:val="231F20"/>
          <w:spacing w:val="96"/>
          <w:sz w:val="23"/>
        </w:rPr>
        <w:t> </w:t>
      </w:r>
      <w:r>
        <w:rPr>
          <w:color w:val="231F20"/>
          <w:sz w:val="23"/>
        </w:rPr>
        <w:t>Krise).</w:t>
      </w:r>
      <w:r>
        <w:rPr>
          <w:color w:val="231F20"/>
          <w:spacing w:val="96"/>
          <w:sz w:val="23"/>
        </w:rPr>
        <w:t> </w:t>
      </w:r>
      <w:r>
        <w:rPr>
          <w:color w:val="231F20"/>
          <w:sz w:val="23"/>
        </w:rPr>
        <w:t>Il</w:t>
      </w:r>
      <w:r>
        <w:rPr>
          <w:color w:val="231F20"/>
          <w:spacing w:val="-48"/>
          <w:sz w:val="23"/>
        </w:rPr>
        <w:t> </w:t>
      </w:r>
      <w:r>
        <w:rPr>
          <w:color w:val="231F20"/>
          <w:sz w:val="23"/>
        </w:rPr>
        <w:t>est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bien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placé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pour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le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savoir.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Une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certitude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donc: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il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faut</w:t>
      </w:r>
      <w:r>
        <w:rPr>
          <w:color w:val="231F20"/>
          <w:spacing w:val="9"/>
          <w:sz w:val="23"/>
        </w:rPr>
        <w:t> </w:t>
      </w:r>
      <w:r>
        <w:rPr>
          <w:color w:val="231F20"/>
          <w:sz w:val="23"/>
        </w:rPr>
        <w:t>attendre.</w:t>
      </w:r>
    </w:p>
    <w:p>
      <w:pPr>
        <w:spacing w:line="264" w:lineRule="auto" w:before="0"/>
        <w:ind w:left="1133" w:right="0" w:firstLine="0"/>
        <w:jc w:val="both"/>
        <w:rPr>
          <w:sz w:val="23"/>
        </w:rPr>
      </w:pPr>
      <w:r>
        <w:rPr>
          <w:color w:val="231F20"/>
          <w:sz w:val="23"/>
        </w:rPr>
        <w:t>Heureusement,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cela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n’empêche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pas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Procap</w:t>
      </w:r>
      <w:r>
        <w:rPr>
          <w:color w:val="231F20"/>
          <w:spacing w:val="-48"/>
          <w:sz w:val="23"/>
        </w:rPr>
        <w:t> </w:t>
      </w:r>
      <w:r>
        <w:rPr>
          <w:color w:val="231F20"/>
          <w:sz w:val="23"/>
        </w:rPr>
        <w:t>d’agir: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ayant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organisé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le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télétravail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pour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nos</w:t>
      </w:r>
      <w:r>
        <w:rPr>
          <w:color w:val="231F20"/>
          <w:spacing w:val="-48"/>
          <w:sz w:val="23"/>
        </w:rPr>
        <w:t> </w:t>
      </w:r>
      <w:r>
        <w:rPr>
          <w:color w:val="231F20"/>
          <w:sz w:val="23"/>
        </w:rPr>
        <w:t>collaboratrices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et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collaborateurs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merci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au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service</w:t>
      </w:r>
      <w:r>
        <w:rPr>
          <w:color w:val="231F20"/>
          <w:spacing w:val="47"/>
          <w:sz w:val="23"/>
        </w:rPr>
        <w:t> </w:t>
      </w:r>
      <w:r>
        <w:rPr>
          <w:color w:val="231F20"/>
          <w:sz w:val="23"/>
        </w:rPr>
        <w:t>informatique</w:t>
      </w:r>
      <w:r>
        <w:rPr>
          <w:color w:val="231F20"/>
          <w:spacing w:val="47"/>
          <w:sz w:val="23"/>
        </w:rPr>
        <w:t> </w:t>
      </w:r>
      <w:r>
        <w:rPr>
          <w:color w:val="231F20"/>
          <w:sz w:val="23"/>
        </w:rPr>
        <w:t>d’avoir</w:t>
      </w:r>
      <w:r>
        <w:rPr>
          <w:color w:val="231F20"/>
          <w:spacing w:val="48"/>
          <w:sz w:val="23"/>
        </w:rPr>
        <w:t> </w:t>
      </w:r>
      <w:r>
        <w:rPr>
          <w:color w:val="231F20"/>
          <w:sz w:val="23"/>
        </w:rPr>
        <w:t>choisi,</w:t>
      </w:r>
      <w:r>
        <w:rPr>
          <w:color w:val="231F20"/>
          <w:spacing w:val="47"/>
          <w:sz w:val="23"/>
        </w:rPr>
        <w:t> </w:t>
      </w:r>
      <w:r>
        <w:rPr>
          <w:color w:val="231F20"/>
          <w:sz w:val="23"/>
        </w:rPr>
        <w:t>il</w:t>
      </w:r>
      <w:r>
        <w:rPr>
          <w:color w:val="231F20"/>
          <w:spacing w:val="48"/>
          <w:sz w:val="23"/>
        </w:rPr>
        <w:t> </w:t>
      </w:r>
      <w:r>
        <w:rPr>
          <w:color w:val="231F20"/>
          <w:sz w:val="23"/>
        </w:rPr>
        <w:t>y</w:t>
      </w:r>
      <w:r>
        <w:rPr>
          <w:color w:val="231F20"/>
          <w:spacing w:val="47"/>
          <w:sz w:val="23"/>
        </w:rPr>
        <w:t> </w:t>
      </w:r>
      <w:r>
        <w:rPr>
          <w:color w:val="231F20"/>
          <w:sz w:val="23"/>
        </w:rPr>
        <w:t>a</w:t>
      </w:r>
      <w:r>
        <w:rPr>
          <w:color w:val="231F20"/>
          <w:spacing w:val="48"/>
          <w:sz w:val="23"/>
        </w:rPr>
        <w:t> </w:t>
      </w:r>
      <w:r>
        <w:rPr>
          <w:color w:val="231F20"/>
          <w:sz w:val="23"/>
        </w:rPr>
        <w:t>des</w:t>
      </w:r>
      <w:r>
        <w:rPr>
          <w:color w:val="231F20"/>
          <w:spacing w:val="-48"/>
          <w:sz w:val="23"/>
        </w:rPr>
        <w:t> </w:t>
      </w:r>
      <w:r>
        <w:rPr>
          <w:color w:val="231F20"/>
          <w:sz w:val="23"/>
        </w:rPr>
        <w:t>années,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un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système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accessible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partout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et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à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toute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heure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le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secrétariat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central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n’a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dû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demander une réduction du temps de travail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que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pour</w:t>
      </w:r>
      <w:r>
        <w:rPr>
          <w:color w:val="231F20"/>
          <w:spacing w:val="7"/>
          <w:sz w:val="23"/>
        </w:rPr>
        <w:t> </w:t>
      </w:r>
      <w:r>
        <w:rPr>
          <w:color w:val="231F20"/>
          <w:sz w:val="23"/>
        </w:rPr>
        <w:t>une</w:t>
      </w:r>
      <w:r>
        <w:rPr>
          <w:color w:val="231F20"/>
          <w:spacing w:val="7"/>
          <w:sz w:val="23"/>
        </w:rPr>
        <w:t> </w:t>
      </w:r>
      <w:r>
        <w:rPr>
          <w:color w:val="231F20"/>
          <w:sz w:val="23"/>
        </w:rPr>
        <w:t>partie</w:t>
      </w:r>
      <w:r>
        <w:rPr>
          <w:color w:val="231F20"/>
          <w:spacing w:val="7"/>
          <w:sz w:val="23"/>
        </w:rPr>
        <w:t> </w:t>
      </w:r>
      <w:r>
        <w:rPr>
          <w:color w:val="231F20"/>
          <w:sz w:val="23"/>
        </w:rPr>
        <w:t>de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ses</w:t>
      </w:r>
      <w:r>
        <w:rPr>
          <w:color w:val="231F20"/>
          <w:spacing w:val="7"/>
          <w:sz w:val="23"/>
        </w:rPr>
        <w:t> </w:t>
      </w:r>
      <w:r>
        <w:rPr>
          <w:color w:val="231F20"/>
          <w:sz w:val="23"/>
        </w:rPr>
        <w:t>employé·e·s.</w:t>
      </w:r>
    </w:p>
    <w:p>
      <w:pPr>
        <w:spacing w:line="264" w:lineRule="auto" w:before="100"/>
        <w:ind w:left="254" w:right="1127" w:firstLine="0"/>
        <w:jc w:val="both"/>
        <w:rPr>
          <w:sz w:val="23"/>
        </w:rPr>
      </w:pPr>
      <w:r>
        <w:rPr/>
        <w:br w:type="column"/>
      </w:r>
      <w:r>
        <w:rPr>
          <w:color w:val="231F20"/>
          <w:spacing w:val="-3"/>
          <w:sz w:val="23"/>
        </w:rPr>
        <w:t>Agir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3"/>
          <w:sz w:val="23"/>
        </w:rPr>
        <w:t>«à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3"/>
          <w:sz w:val="23"/>
        </w:rPr>
        <w:t>distance»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3"/>
          <w:sz w:val="23"/>
        </w:rPr>
        <w:t>a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3"/>
          <w:sz w:val="23"/>
        </w:rPr>
        <w:t>permis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3"/>
          <w:sz w:val="23"/>
        </w:rPr>
        <w:t>de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3"/>
          <w:sz w:val="23"/>
        </w:rPr>
        <w:t>découvrir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plusieurs</w:t>
      </w:r>
      <w:r>
        <w:rPr>
          <w:color w:val="231F20"/>
          <w:spacing w:val="-48"/>
          <w:sz w:val="23"/>
        </w:rPr>
        <w:t> </w:t>
      </w:r>
      <w:r>
        <w:rPr>
          <w:color w:val="231F20"/>
          <w:sz w:val="23"/>
        </w:rPr>
        <w:t>aspects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positifs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telle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une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flexibilité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accrue.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Nous avons redéfini nos publics cibles et revi-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vifié</w:t>
      </w:r>
      <w:r>
        <w:rPr>
          <w:color w:val="231F20"/>
          <w:spacing w:val="50"/>
          <w:sz w:val="23"/>
        </w:rPr>
        <w:t> </w:t>
      </w:r>
      <w:r>
        <w:rPr>
          <w:color w:val="231F20"/>
          <w:sz w:val="23"/>
        </w:rPr>
        <w:t>des</w:t>
      </w:r>
      <w:r>
        <w:rPr>
          <w:color w:val="231F20"/>
          <w:spacing w:val="50"/>
          <w:sz w:val="23"/>
        </w:rPr>
        <w:t> </w:t>
      </w:r>
      <w:r>
        <w:rPr>
          <w:color w:val="231F20"/>
          <w:sz w:val="23"/>
        </w:rPr>
        <w:t>projets</w:t>
      </w:r>
      <w:r>
        <w:rPr>
          <w:color w:val="231F20"/>
          <w:spacing w:val="50"/>
          <w:sz w:val="23"/>
        </w:rPr>
        <w:t> </w:t>
      </w:r>
      <w:r>
        <w:rPr>
          <w:color w:val="231F20"/>
          <w:sz w:val="23"/>
        </w:rPr>
        <w:t>sous</w:t>
      </w:r>
      <w:r>
        <w:rPr>
          <w:color w:val="231F20"/>
          <w:spacing w:val="50"/>
          <w:sz w:val="23"/>
        </w:rPr>
        <w:t> </w:t>
      </w:r>
      <w:r>
        <w:rPr>
          <w:color w:val="231F20"/>
          <w:sz w:val="23"/>
        </w:rPr>
        <w:t>forme</w:t>
      </w:r>
      <w:r>
        <w:rPr>
          <w:color w:val="231F20"/>
          <w:spacing w:val="50"/>
          <w:sz w:val="23"/>
        </w:rPr>
        <w:t> </w:t>
      </w:r>
      <w:r>
        <w:rPr>
          <w:color w:val="231F20"/>
          <w:sz w:val="23"/>
        </w:rPr>
        <w:t>de</w:t>
      </w:r>
      <w:r>
        <w:rPr>
          <w:color w:val="231F20"/>
          <w:spacing w:val="50"/>
          <w:sz w:val="23"/>
        </w:rPr>
        <w:t> </w:t>
      </w:r>
      <w:r>
        <w:rPr>
          <w:color w:val="231F20"/>
          <w:sz w:val="23"/>
        </w:rPr>
        <w:t>webinaires.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Le département Formation et Sensibilisation a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développé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une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série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cours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en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mettant</w:t>
      </w:r>
      <w:r>
        <w:rPr>
          <w:color w:val="231F20"/>
          <w:spacing w:val="-48"/>
          <w:sz w:val="23"/>
        </w:rPr>
        <w:t> </w:t>
      </w:r>
      <w:r>
        <w:rPr>
          <w:color w:val="231F20"/>
          <w:sz w:val="23"/>
        </w:rPr>
        <w:t>l’accent sur l’inclusion, en ouvrant les inscrip-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tions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aux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bénévoles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et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membres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d’autres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organisations.</w:t>
      </w:r>
    </w:p>
    <w:p>
      <w:pPr>
        <w:spacing w:line="264" w:lineRule="auto" w:before="0"/>
        <w:ind w:left="254" w:right="1129" w:firstLine="0"/>
        <w:jc w:val="both"/>
        <w:rPr>
          <w:sz w:val="23"/>
        </w:rPr>
      </w:pPr>
      <w:r>
        <w:rPr>
          <w:color w:val="231F20"/>
          <w:sz w:val="23"/>
        </w:rPr>
        <w:t>Un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rapport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annuel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reflète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la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vitalité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d’une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association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d’envergure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nationale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comme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Procap. Vous trouverez ici six articles qui vous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feront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voyager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au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cœur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la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plupart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des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départements</w:t>
      </w:r>
      <w:r>
        <w:rPr>
          <w:color w:val="231F20"/>
          <w:spacing w:val="8"/>
          <w:sz w:val="23"/>
        </w:rPr>
        <w:t> </w:t>
      </w:r>
      <w:r>
        <w:rPr>
          <w:color w:val="231F20"/>
          <w:sz w:val="23"/>
        </w:rPr>
        <w:t>de</w:t>
      </w:r>
      <w:r>
        <w:rPr>
          <w:color w:val="231F20"/>
          <w:spacing w:val="8"/>
          <w:sz w:val="23"/>
        </w:rPr>
        <w:t> </w:t>
      </w:r>
      <w:r>
        <w:rPr>
          <w:color w:val="231F20"/>
          <w:sz w:val="23"/>
        </w:rPr>
        <w:t>notre</w:t>
      </w:r>
      <w:r>
        <w:rPr>
          <w:color w:val="231F20"/>
          <w:spacing w:val="9"/>
          <w:sz w:val="23"/>
        </w:rPr>
        <w:t> </w:t>
      </w:r>
      <w:r>
        <w:rPr>
          <w:color w:val="231F20"/>
          <w:sz w:val="23"/>
        </w:rPr>
        <w:t>secrétariat</w:t>
      </w:r>
      <w:r>
        <w:rPr>
          <w:color w:val="231F20"/>
          <w:spacing w:val="12"/>
          <w:sz w:val="23"/>
        </w:rPr>
        <w:t> </w:t>
      </w:r>
      <w:r>
        <w:rPr>
          <w:color w:val="231F20"/>
          <w:sz w:val="23"/>
        </w:rPr>
        <w:t>central.</w:t>
      </w:r>
    </w:p>
    <w:p>
      <w:pPr>
        <w:spacing w:line="264" w:lineRule="auto" w:before="0"/>
        <w:ind w:left="254" w:right="1129" w:firstLine="0"/>
        <w:jc w:val="both"/>
        <w:rPr>
          <w:sz w:val="23"/>
        </w:rPr>
      </w:pPr>
      <w:r>
        <w:rPr>
          <w:color w:val="231F20"/>
          <w:sz w:val="23"/>
        </w:rPr>
        <w:t>Procap se réjouit de l’intérêt que vous portez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aux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personnes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en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situation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handicap.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Je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remercie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tous</w:t>
      </w:r>
      <w:r>
        <w:rPr>
          <w:color w:val="231F20"/>
          <w:spacing w:val="51"/>
          <w:sz w:val="23"/>
        </w:rPr>
        <w:t> </w:t>
      </w:r>
      <w:r>
        <w:rPr>
          <w:color w:val="231F20"/>
          <w:sz w:val="23"/>
        </w:rPr>
        <w:t>les</w:t>
      </w:r>
      <w:r>
        <w:rPr>
          <w:color w:val="231F20"/>
          <w:spacing w:val="51"/>
          <w:sz w:val="23"/>
        </w:rPr>
        <w:t> </w:t>
      </w:r>
      <w:r>
        <w:rPr>
          <w:color w:val="231F20"/>
          <w:sz w:val="23"/>
        </w:rPr>
        <w:t>donateurs,</w:t>
      </w:r>
      <w:r>
        <w:rPr>
          <w:color w:val="231F20"/>
          <w:spacing w:val="51"/>
          <w:sz w:val="23"/>
        </w:rPr>
        <w:t> </w:t>
      </w:r>
      <w:r>
        <w:rPr>
          <w:color w:val="231F20"/>
          <w:sz w:val="23"/>
        </w:rPr>
        <w:t>publics</w:t>
      </w:r>
      <w:r>
        <w:rPr>
          <w:color w:val="231F20"/>
          <w:spacing w:val="51"/>
          <w:sz w:val="23"/>
        </w:rPr>
        <w:t> </w:t>
      </w:r>
      <w:r>
        <w:rPr>
          <w:color w:val="231F20"/>
          <w:sz w:val="23"/>
        </w:rPr>
        <w:t>ou</w:t>
      </w:r>
      <w:r>
        <w:rPr>
          <w:color w:val="231F20"/>
          <w:spacing w:val="-48"/>
          <w:sz w:val="23"/>
        </w:rPr>
        <w:t> </w:t>
      </w:r>
      <w:r>
        <w:rPr>
          <w:color w:val="231F20"/>
          <w:sz w:val="23"/>
        </w:rPr>
        <w:t>privés,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qui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témoignent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par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leur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soutien,</w:t>
      </w:r>
      <w:r>
        <w:rPr>
          <w:color w:val="231F20"/>
          <w:spacing w:val="-48"/>
          <w:sz w:val="23"/>
        </w:rPr>
        <w:t> </w:t>
      </w:r>
      <w:r>
        <w:rPr>
          <w:color w:val="231F20"/>
          <w:sz w:val="23"/>
        </w:rPr>
        <w:t>essentiel en ces temps incertains, de l’impor-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tance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de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notre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action.</w:t>
      </w:r>
    </w:p>
    <w:p>
      <w:pPr>
        <w:spacing w:after="0" w:line="264" w:lineRule="auto"/>
        <w:jc w:val="both"/>
        <w:rPr>
          <w:sz w:val="23"/>
        </w:rPr>
        <w:sectPr>
          <w:type w:val="continuous"/>
          <w:pgSz w:w="11910" w:h="16840"/>
          <w:pgMar w:top="1100" w:bottom="280" w:left="0" w:right="0"/>
          <w:cols w:num="2" w:equalWidth="0">
            <w:col w:w="5814" w:space="40"/>
            <w:col w:w="6056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spacing w:before="265"/>
        <w:ind w:left="0" w:right="1131" w:firstLine="0"/>
        <w:jc w:val="right"/>
        <w:rPr>
          <w:sz w:val="28"/>
        </w:rPr>
      </w:pPr>
      <w:r>
        <w:rPr>
          <w:color w:val="231F20"/>
          <w:sz w:val="28"/>
        </w:rPr>
        <w:t>3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1100" w:bottom="280" w:left="0" w:right="0"/>
        </w:sect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25"/>
        </w:rPr>
      </w:pPr>
    </w:p>
    <w:p>
      <w:pPr>
        <w:pStyle w:val="Heading8"/>
        <w:spacing w:line="696" w:lineRule="auto"/>
        <w:ind w:left="1135"/>
      </w:pPr>
      <w:bookmarkStart w:name="_bookmark1" w:id="2"/>
      <w:bookmarkEnd w:id="2"/>
      <w:r>
        <w:rPr>
          <w:b w:val="0"/>
        </w:rPr>
      </w:r>
      <w:r>
        <w:rPr>
          <w:color w:val="231F20"/>
        </w:rPr>
        <w:t>Commission</w:t>
      </w:r>
      <w:r>
        <w:rPr>
          <w:color w:val="231F20"/>
          <w:spacing w:val="35"/>
        </w:rPr>
        <w:t> </w:t>
      </w:r>
      <w:r>
        <w:rPr>
          <w:color w:val="231F20"/>
        </w:rPr>
        <w:t>de</w:t>
      </w:r>
      <w:r>
        <w:rPr>
          <w:color w:val="231F20"/>
          <w:spacing w:val="35"/>
        </w:rPr>
        <w:t> </w:t>
      </w:r>
      <w:r>
        <w:rPr>
          <w:color w:val="231F20"/>
        </w:rPr>
        <w:t>recours</w:t>
      </w:r>
      <w:r>
        <w:rPr>
          <w:color w:val="231F20"/>
          <w:spacing w:val="-49"/>
        </w:rPr>
        <w:t> </w:t>
      </w:r>
      <w:r>
        <w:rPr>
          <w:color w:val="231F20"/>
        </w:rPr>
        <w:t>Révisions</w:t>
      </w:r>
      <w:r>
        <w:rPr>
          <w:color w:val="231F20"/>
          <w:spacing w:val="12"/>
        </w:rPr>
        <w:t> </w:t>
      </w:r>
      <w:r>
        <w:rPr>
          <w:color w:val="231F20"/>
        </w:rPr>
        <w:t>BDO</w:t>
      </w:r>
      <w:r>
        <w:rPr>
          <w:color w:val="231F20"/>
          <w:spacing w:val="12"/>
        </w:rPr>
        <w:t> </w:t>
      </w:r>
      <w:r>
        <w:rPr>
          <w:color w:val="231F20"/>
        </w:rPr>
        <w:t>SA</w:t>
      </w: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spacing w:before="2"/>
        <w:rPr>
          <w:rFonts w:ascii="TheSans-B7Bold"/>
          <w:b/>
          <w:sz w:val="34"/>
        </w:rPr>
      </w:pPr>
    </w:p>
    <w:p>
      <w:pPr>
        <w:spacing w:line="620" w:lineRule="atLeast" w:before="1"/>
        <w:ind w:left="1130" w:right="0" w:firstLine="0"/>
        <w:jc w:val="center"/>
        <w:rPr>
          <w:rFonts w:ascii="TheSans-B7Bold"/>
          <w:b/>
          <w:sz w:val="24"/>
        </w:rPr>
      </w:pPr>
      <w:r>
        <w:rPr>
          <w:rFonts w:ascii="TheSans-B7Bold"/>
          <w:b/>
          <w:color w:val="231F20"/>
          <w:sz w:val="24"/>
        </w:rPr>
        <w:t>Commission</w:t>
      </w:r>
      <w:r>
        <w:rPr>
          <w:rFonts w:ascii="TheSans-B7Bold"/>
          <w:b/>
          <w:color w:val="231F20"/>
          <w:spacing w:val="34"/>
          <w:sz w:val="24"/>
        </w:rPr>
        <w:t> </w:t>
      </w:r>
      <w:r>
        <w:rPr>
          <w:rFonts w:ascii="TheSans-B7Bold"/>
          <w:b/>
          <w:color w:val="231F20"/>
          <w:sz w:val="24"/>
        </w:rPr>
        <w:t>du</w:t>
      </w:r>
      <w:r>
        <w:rPr>
          <w:rFonts w:ascii="TheSans-B7Bold"/>
          <w:b/>
          <w:color w:val="231F20"/>
          <w:spacing w:val="34"/>
          <w:sz w:val="24"/>
        </w:rPr>
        <w:t> </w:t>
      </w:r>
      <w:r>
        <w:rPr>
          <w:rFonts w:ascii="TheSans-B7Bold"/>
          <w:b/>
          <w:color w:val="231F20"/>
          <w:sz w:val="24"/>
        </w:rPr>
        <w:t>sport</w:t>
      </w:r>
      <w:r>
        <w:rPr>
          <w:rFonts w:ascii="TheSans-B7Bold"/>
          <w:b/>
          <w:color w:val="231F20"/>
          <w:spacing w:val="-50"/>
          <w:sz w:val="24"/>
        </w:rPr>
        <w:t> </w:t>
      </w:r>
      <w:r>
        <w:rPr>
          <w:rFonts w:ascii="TheSans-B7Bold"/>
          <w:b/>
          <w:color w:val="231F20"/>
          <w:sz w:val="24"/>
        </w:rPr>
        <w:t>Commission</w:t>
      </w:r>
    </w:p>
    <w:p>
      <w:pPr>
        <w:spacing w:before="53"/>
        <w:ind w:left="1136" w:right="0" w:firstLine="0"/>
        <w:jc w:val="center"/>
        <w:rPr>
          <w:rFonts w:ascii="TheSans-B7Bold"/>
          <w:b/>
          <w:sz w:val="24"/>
        </w:rPr>
      </w:pPr>
      <w:r>
        <w:rPr>
          <w:rFonts w:ascii="TheSans-B7Bold"/>
          <w:b/>
          <w:color w:val="231F20"/>
          <w:sz w:val="24"/>
        </w:rPr>
        <w:t>des</w:t>
      </w:r>
      <w:r>
        <w:rPr>
          <w:rFonts w:ascii="TheSans-B7Bold"/>
          <w:b/>
          <w:color w:val="231F20"/>
          <w:spacing w:val="48"/>
          <w:sz w:val="24"/>
        </w:rPr>
        <w:t> </w:t>
      </w:r>
      <w:r>
        <w:rPr>
          <w:rFonts w:ascii="TheSans-B7Bold"/>
          <w:b/>
          <w:color w:val="231F20"/>
          <w:sz w:val="24"/>
        </w:rPr>
        <w:t>finances</w:t>
      </w:r>
    </w:p>
    <w:p>
      <w:pPr>
        <w:spacing w:before="84"/>
        <w:ind w:left="697" w:right="520" w:firstLine="0"/>
        <w:jc w:val="center"/>
        <w:rPr>
          <w:rFonts w:ascii="TheSans-B7Bold"/>
          <w:b/>
          <w:sz w:val="46"/>
        </w:rPr>
      </w:pPr>
      <w:r>
        <w:rPr/>
        <w:br w:type="column"/>
      </w:r>
      <w:r>
        <w:rPr>
          <w:rFonts w:ascii="TheSans-B7Bold"/>
          <w:b/>
          <w:color w:val="231F20"/>
          <w:sz w:val="46"/>
        </w:rPr>
        <w:t>Organisation</w:t>
      </w:r>
    </w:p>
    <w:p>
      <w:pPr>
        <w:pStyle w:val="Heading6"/>
        <w:spacing w:before="92"/>
        <w:ind w:left="697" w:right="520"/>
        <w:jc w:val="center"/>
      </w:pPr>
      <w:r>
        <w:rPr>
          <w:color w:val="231F20"/>
        </w:rPr>
        <w:t>Etat</w:t>
      </w:r>
      <w:r>
        <w:rPr>
          <w:color w:val="231F20"/>
          <w:spacing w:val="6"/>
        </w:rPr>
        <w:t> </w:t>
      </w:r>
      <w:r>
        <w:rPr>
          <w:color w:val="231F20"/>
        </w:rPr>
        <w:t>avril</w:t>
      </w:r>
      <w:r>
        <w:rPr>
          <w:color w:val="231F20"/>
          <w:spacing w:val="1"/>
        </w:rPr>
        <w:t> </w:t>
      </w:r>
      <w:r>
        <w:rPr>
          <w:color w:val="231F20"/>
        </w:rPr>
        <w:t>2021</w:t>
      </w:r>
    </w:p>
    <w:p>
      <w:pPr>
        <w:pStyle w:val="Heading8"/>
        <w:spacing w:before="308"/>
        <w:ind w:left="722" w:right="520"/>
      </w:pPr>
      <w:r>
        <w:rPr>
          <w:color w:val="231F20"/>
        </w:rPr>
        <w:t>Assemblée</w:t>
      </w:r>
      <w:r>
        <w:rPr>
          <w:color w:val="231F20"/>
          <w:spacing w:val="20"/>
        </w:rPr>
        <w:t> </w:t>
      </w:r>
      <w:r>
        <w:rPr>
          <w:color w:val="231F20"/>
        </w:rPr>
        <w:t>des</w:t>
      </w:r>
      <w:r>
        <w:rPr>
          <w:color w:val="231F20"/>
          <w:spacing w:val="20"/>
        </w:rPr>
        <w:t> </w:t>
      </w:r>
      <w:r>
        <w:rPr>
          <w:color w:val="231F20"/>
        </w:rPr>
        <w:t>délégués</w:t>
      </w:r>
      <w:r>
        <w:rPr>
          <w:color w:val="231F20"/>
          <w:spacing w:val="20"/>
        </w:rPr>
        <w:t> </w:t>
      </w:r>
      <w:r>
        <w:rPr>
          <w:color w:val="231F20"/>
        </w:rPr>
        <w:t>(AD)</w:t>
      </w: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spacing w:line="300" w:lineRule="auto" w:before="163"/>
        <w:ind w:left="1253" w:right="1044" w:firstLine="0"/>
        <w:jc w:val="center"/>
        <w:rPr>
          <w:sz w:val="20"/>
        </w:rPr>
      </w:pPr>
      <w:r>
        <w:rPr>
          <w:rFonts w:ascii="TheSans-B7Bold" w:hAnsi="TheSans-B7Bold"/>
          <w:b/>
          <w:color w:val="231F20"/>
          <w:sz w:val="24"/>
        </w:rPr>
        <w:t>Comité</w:t>
      </w:r>
      <w:r>
        <w:rPr>
          <w:rFonts w:ascii="TheSans-B7Bold" w:hAnsi="TheSans-B7Bold"/>
          <w:b/>
          <w:color w:val="231F20"/>
          <w:spacing w:val="28"/>
          <w:sz w:val="24"/>
        </w:rPr>
        <w:t> </w:t>
      </w:r>
      <w:r>
        <w:rPr>
          <w:rFonts w:ascii="TheSans-B7Bold" w:hAnsi="TheSans-B7Bold"/>
          <w:b/>
          <w:color w:val="231F20"/>
          <w:sz w:val="24"/>
        </w:rPr>
        <w:t>central</w:t>
      </w:r>
      <w:r>
        <w:rPr>
          <w:rFonts w:ascii="TheSans-B7Bold" w:hAnsi="TheSans-B7Bold"/>
          <w:b/>
          <w:color w:val="231F20"/>
          <w:spacing w:val="28"/>
          <w:sz w:val="24"/>
        </w:rPr>
        <w:t> </w:t>
      </w:r>
      <w:r>
        <w:rPr>
          <w:rFonts w:ascii="TheSans-B7Bold" w:hAnsi="TheSans-B7Bold"/>
          <w:b/>
          <w:color w:val="231F20"/>
          <w:sz w:val="24"/>
        </w:rPr>
        <w:t>(CC)</w:t>
      </w:r>
      <w:r>
        <w:rPr>
          <w:rFonts w:ascii="TheSans-B7Bold" w:hAnsi="TheSans-B7Bold"/>
          <w:b/>
          <w:color w:val="231F20"/>
          <w:spacing w:val="-49"/>
          <w:sz w:val="24"/>
        </w:rPr>
        <w:t> </w:t>
      </w:r>
      <w:r>
        <w:rPr>
          <w:color w:val="231F20"/>
          <w:sz w:val="20"/>
        </w:rPr>
        <w:t>Président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central,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Laurent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Duvanel,</w:t>
      </w:r>
    </w:p>
    <w:p>
      <w:pPr>
        <w:pStyle w:val="BodyText"/>
        <w:spacing w:line="206" w:lineRule="exact"/>
        <w:ind w:left="722" w:right="516"/>
        <w:jc w:val="center"/>
      </w:pPr>
      <w:r>
        <w:rPr>
          <w:color w:val="231F20"/>
        </w:rPr>
        <w:t>La</w:t>
      </w:r>
      <w:r>
        <w:rPr>
          <w:color w:val="231F20"/>
          <w:spacing w:val="18"/>
        </w:rPr>
        <w:t> </w:t>
      </w:r>
      <w:r>
        <w:rPr>
          <w:color w:val="231F20"/>
        </w:rPr>
        <w:t>Chaux-de-Fonds</w:t>
      </w:r>
    </w:p>
    <w:p>
      <w:pPr>
        <w:pStyle w:val="BodyText"/>
        <w:tabs>
          <w:tab w:pos="3806" w:val="left" w:leader="none"/>
          <w:tab w:pos="4375" w:val="left" w:leader="none"/>
        </w:tabs>
        <w:spacing w:line="280" w:lineRule="auto" w:before="152"/>
        <w:ind w:left="1101" w:firstLine="520"/>
      </w:pPr>
      <w:r>
        <w:rPr>
          <w:color w:val="231F20"/>
        </w:rPr>
        <w:t>Vice-président,</w:t>
        <w:tab/>
      </w:r>
      <w:r>
        <w:rPr>
          <w:color w:val="231F20"/>
          <w:u w:val="single" w:color="231F20"/>
        </w:rPr>
        <w:t> </w:t>
        <w:tab/>
      </w:r>
      <w:r>
        <w:rPr>
          <w:color w:val="231F20"/>
        </w:rPr>
        <w:t> Paul</w:t>
      </w:r>
      <w:r>
        <w:rPr>
          <w:color w:val="231F20"/>
          <w:spacing w:val="11"/>
        </w:rPr>
        <w:t> </w:t>
      </w:r>
      <w:r>
        <w:rPr>
          <w:color w:val="231F20"/>
        </w:rPr>
        <w:t>Meier,</w:t>
      </w:r>
      <w:r>
        <w:rPr>
          <w:color w:val="231F20"/>
          <w:spacing w:val="11"/>
        </w:rPr>
        <w:t> </w:t>
      </w:r>
      <w:r>
        <w:rPr>
          <w:color w:val="231F20"/>
        </w:rPr>
        <w:t>Kleindöttingen</w:t>
      </w:r>
    </w:p>
    <w:p>
      <w:pPr>
        <w:pStyle w:val="BodyText"/>
        <w:spacing w:line="280" w:lineRule="auto" w:before="113"/>
        <w:ind w:left="1241" w:right="970" w:firstLine="327"/>
      </w:pPr>
      <w:r>
        <w:rPr>
          <w:color w:val="231F20"/>
        </w:rPr>
        <w:t>Vice-présidente,</w:t>
      </w:r>
      <w:r>
        <w:rPr>
          <w:color w:val="231F20"/>
          <w:spacing w:val="1"/>
        </w:rPr>
        <w:t> </w:t>
      </w:r>
      <w:r>
        <w:rPr>
          <w:color w:val="231F20"/>
        </w:rPr>
        <w:t>Anita</w:t>
      </w:r>
      <w:r>
        <w:rPr>
          <w:color w:val="231F20"/>
          <w:spacing w:val="29"/>
        </w:rPr>
        <w:t> </w:t>
      </w:r>
      <w:r>
        <w:rPr>
          <w:color w:val="231F20"/>
        </w:rPr>
        <w:t>Hubert,</w:t>
      </w:r>
      <w:r>
        <w:rPr>
          <w:color w:val="231F20"/>
          <w:spacing w:val="21"/>
        </w:rPr>
        <w:t> </w:t>
      </w:r>
      <w:r>
        <w:rPr>
          <w:color w:val="231F20"/>
        </w:rPr>
        <w:t>Trimbach</w:t>
      </w:r>
    </w:p>
    <w:p>
      <w:pPr>
        <w:pStyle w:val="BodyText"/>
        <w:spacing w:line="403" w:lineRule="auto" w:before="114"/>
        <w:ind w:left="978" w:right="771"/>
        <w:jc w:val="center"/>
      </w:pPr>
      <w:r>
        <w:rPr>
          <w:color w:val="231F20"/>
        </w:rPr>
        <w:t>Roland</w:t>
      </w:r>
      <w:r>
        <w:rPr>
          <w:color w:val="231F20"/>
          <w:spacing w:val="1"/>
        </w:rPr>
        <w:t> </w:t>
      </w:r>
      <w:r>
        <w:rPr>
          <w:color w:val="231F20"/>
        </w:rPr>
        <w:t>Alpiger,</w:t>
      </w:r>
      <w:r>
        <w:rPr>
          <w:color w:val="231F20"/>
          <w:spacing w:val="1"/>
        </w:rPr>
        <w:t> </w:t>
      </w:r>
      <w:r>
        <w:rPr>
          <w:color w:val="231F20"/>
        </w:rPr>
        <w:t>St.</w:t>
      </w:r>
      <w:r>
        <w:rPr>
          <w:color w:val="231F20"/>
          <w:spacing w:val="1"/>
        </w:rPr>
        <w:t> </w:t>
      </w:r>
      <w:r>
        <w:rPr>
          <w:color w:val="231F20"/>
        </w:rPr>
        <w:t>Gallen</w:t>
      </w:r>
      <w:r>
        <w:rPr>
          <w:color w:val="231F20"/>
          <w:spacing w:val="1"/>
        </w:rPr>
        <w:t> </w:t>
      </w:r>
      <w:r>
        <w:rPr>
          <w:color w:val="231F20"/>
        </w:rPr>
        <w:t>Stéphane</w:t>
      </w:r>
      <w:r>
        <w:rPr>
          <w:color w:val="231F20"/>
          <w:spacing w:val="13"/>
        </w:rPr>
        <w:t> </w:t>
      </w:r>
      <w:r>
        <w:rPr>
          <w:color w:val="231F20"/>
        </w:rPr>
        <w:t>Bloch,</w:t>
      </w:r>
      <w:r>
        <w:rPr>
          <w:color w:val="231F20"/>
          <w:spacing w:val="13"/>
        </w:rPr>
        <w:t> </w:t>
      </w:r>
      <w:r>
        <w:rPr>
          <w:color w:val="231F20"/>
        </w:rPr>
        <w:t>Zürich</w:t>
      </w:r>
      <w:r>
        <w:rPr>
          <w:color w:val="231F20"/>
          <w:spacing w:val="1"/>
        </w:rPr>
        <w:t> </w:t>
      </w:r>
      <w:r>
        <w:rPr>
          <w:color w:val="231F20"/>
        </w:rPr>
        <w:t>Christiane</w:t>
      </w:r>
      <w:r>
        <w:rPr>
          <w:color w:val="231F20"/>
          <w:spacing w:val="1"/>
        </w:rPr>
        <w:t> </w:t>
      </w:r>
      <w:r>
        <w:rPr>
          <w:color w:val="231F20"/>
        </w:rPr>
        <w:t>Aeschmann,</w:t>
      </w:r>
      <w:r>
        <w:rPr>
          <w:color w:val="231F20"/>
          <w:spacing w:val="1"/>
        </w:rPr>
        <w:t> </w:t>
      </w:r>
      <w:r>
        <w:rPr>
          <w:color w:val="231F20"/>
        </w:rPr>
        <w:t>Bern</w:t>
      </w:r>
      <w:r>
        <w:rPr>
          <w:color w:val="231F20"/>
          <w:spacing w:val="1"/>
        </w:rPr>
        <w:t> </w:t>
      </w:r>
      <w:r>
        <w:rPr>
          <w:color w:val="231F20"/>
        </w:rPr>
        <w:t>Philippe</w:t>
      </w:r>
      <w:r>
        <w:rPr>
          <w:color w:val="231F20"/>
          <w:spacing w:val="28"/>
        </w:rPr>
        <w:t> </w:t>
      </w:r>
      <w:r>
        <w:rPr>
          <w:color w:val="231F20"/>
        </w:rPr>
        <w:t>Perrenoud,</w:t>
      </w:r>
      <w:r>
        <w:rPr>
          <w:color w:val="231F20"/>
          <w:spacing w:val="20"/>
        </w:rPr>
        <w:t> </w:t>
      </w:r>
      <w:r>
        <w:rPr>
          <w:color w:val="231F20"/>
        </w:rPr>
        <w:t>Tramelan</w:t>
      </w:r>
      <w:r>
        <w:rPr>
          <w:color w:val="231F20"/>
          <w:spacing w:val="-40"/>
        </w:rPr>
        <w:t> </w:t>
      </w:r>
      <w:r>
        <w:rPr>
          <w:color w:val="231F20"/>
        </w:rPr>
        <w:t>Christian</w:t>
      </w:r>
      <w:r>
        <w:rPr>
          <w:color w:val="231F20"/>
          <w:spacing w:val="12"/>
        </w:rPr>
        <w:t> </w:t>
      </w:r>
      <w:r>
        <w:rPr>
          <w:color w:val="231F20"/>
        </w:rPr>
        <w:t>Huber,</w:t>
      </w:r>
      <w:r>
        <w:rPr>
          <w:color w:val="231F20"/>
          <w:spacing w:val="13"/>
        </w:rPr>
        <w:t> </w:t>
      </w:r>
      <w:r>
        <w:rPr>
          <w:color w:val="231F20"/>
        </w:rPr>
        <w:t>Luzern</w:t>
      </w:r>
    </w:p>
    <w:p>
      <w:pPr>
        <w:pStyle w:val="BodyText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8"/>
        <w:spacing w:line="244" w:lineRule="auto" w:before="197"/>
        <w:ind w:left="343" w:right="1198"/>
      </w:pPr>
      <w:r>
        <w:rPr>
          <w:color w:val="231F20"/>
        </w:rPr>
        <w:t>Conférence</w:t>
      </w:r>
      <w:r>
        <w:rPr>
          <w:color w:val="231F20"/>
          <w:spacing w:val="1"/>
        </w:rPr>
        <w:t> </w:t>
      </w:r>
      <w:r>
        <w:rPr>
          <w:color w:val="231F20"/>
        </w:rPr>
        <w:t>nationale</w:t>
      </w:r>
      <w:r>
        <w:rPr>
          <w:color w:val="231F20"/>
          <w:spacing w:val="-50"/>
        </w:rPr>
        <w:t> </w:t>
      </w:r>
      <w:r>
        <w:rPr>
          <w:color w:val="231F20"/>
        </w:rPr>
        <w:t>des</w:t>
      </w:r>
      <w:r>
        <w:rPr>
          <w:color w:val="231F20"/>
          <w:spacing w:val="14"/>
        </w:rPr>
        <w:t> </w:t>
      </w:r>
      <w:r>
        <w:rPr>
          <w:color w:val="231F20"/>
        </w:rPr>
        <w:t>président</w:t>
      </w:r>
      <w:r>
        <w:rPr>
          <w:rFonts w:ascii="GTSectra-Book" w:hAnsi="GTSectra-Book"/>
          <w:b w:val="0"/>
          <w:color w:val="231F20"/>
        </w:rPr>
        <w:t>·</w:t>
      </w:r>
      <w:r>
        <w:rPr>
          <w:color w:val="231F20"/>
        </w:rPr>
        <w:t>e</w:t>
      </w:r>
      <w:r>
        <w:rPr>
          <w:rFonts w:ascii="GTSectra-Book" w:hAnsi="GTSectra-Book"/>
          <w:b w:val="0"/>
          <w:color w:val="231F20"/>
        </w:rPr>
        <w:t>·</w:t>
      </w:r>
      <w:r>
        <w:rPr>
          <w:color w:val="231F20"/>
        </w:rPr>
        <w:t>s</w:t>
      </w: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spacing w:line="288" w:lineRule="auto" w:before="155"/>
        <w:ind w:left="684" w:right="1078" w:firstLine="240"/>
        <w:jc w:val="left"/>
        <w:rPr>
          <w:sz w:val="24"/>
        </w:rPr>
      </w:pPr>
      <w:r>
        <w:rPr>
          <w:color w:val="00756B"/>
          <w:sz w:val="24"/>
        </w:rPr>
        <w:t>Bureau</w:t>
      </w:r>
      <w:r>
        <w:rPr>
          <w:color w:val="00756B"/>
          <w:spacing w:val="13"/>
          <w:sz w:val="24"/>
        </w:rPr>
        <w:t> </w:t>
      </w:r>
      <w:r>
        <w:rPr>
          <w:color w:val="00756B"/>
          <w:sz w:val="24"/>
        </w:rPr>
        <w:t>du</w:t>
      </w:r>
      <w:r>
        <w:rPr>
          <w:color w:val="00756B"/>
          <w:spacing w:val="1"/>
          <w:sz w:val="24"/>
        </w:rPr>
        <w:t> </w:t>
      </w:r>
      <w:r>
        <w:rPr>
          <w:color w:val="00756B"/>
          <w:sz w:val="24"/>
        </w:rPr>
        <w:t>Comité</w:t>
      </w:r>
      <w:r>
        <w:rPr>
          <w:color w:val="00756B"/>
          <w:spacing w:val="35"/>
          <w:sz w:val="24"/>
        </w:rPr>
        <w:t> </w:t>
      </w:r>
      <w:r>
        <w:rPr>
          <w:color w:val="00756B"/>
          <w:sz w:val="24"/>
        </w:rPr>
        <w:t>central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7"/>
        <w:rPr>
          <w:sz w:val="31"/>
        </w:rPr>
      </w:pPr>
    </w:p>
    <w:p>
      <w:pPr>
        <w:pStyle w:val="Heading8"/>
        <w:spacing w:line="288" w:lineRule="auto" w:before="1"/>
        <w:ind w:left="584" w:right="1439" w:hanging="1"/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61.409790pt;margin-top:-29.295317pt;width:10.9pt;height:69.150pt;mso-position-horizontal-relative:page;mso-position-vertical-relative:paragraph;z-index:15732736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Domaine</w:t>
                  </w:r>
                  <w:r>
                    <w:rPr>
                      <w:color w:val="231F20"/>
                      <w:spacing w:val="28"/>
                      <w:sz w:val="16"/>
                    </w:rPr>
                    <w:t> </w:t>
                  </w:r>
                  <w:r>
                    <w:rPr>
                      <w:color w:val="231F20"/>
                      <w:sz w:val="16"/>
                    </w:rPr>
                    <w:t>bénévole</w:t>
                  </w:r>
                </w:p>
              </w:txbxContent>
            </v:textbox>
            <w10:wrap type="none"/>
          </v:shape>
        </w:pict>
      </w:r>
      <w:r>
        <w:rPr>
          <w:color w:val="231F20"/>
        </w:rPr>
        <w:t>Commission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politique</w:t>
      </w:r>
      <w:r>
        <w:rPr>
          <w:color w:val="231F20"/>
          <w:spacing w:val="2"/>
        </w:rPr>
        <w:t> </w:t>
      </w:r>
      <w:r>
        <w:rPr>
          <w:color w:val="231F20"/>
        </w:rPr>
        <w:t>sociale</w:t>
      </w:r>
    </w:p>
    <w:p>
      <w:pPr>
        <w:spacing w:after="0" w:line="288" w:lineRule="auto"/>
        <w:sectPr>
          <w:pgSz w:w="11910" w:h="16840"/>
          <w:pgMar w:top="1480" w:bottom="0" w:left="0" w:right="0"/>
          <w:cols w:num="3" w:equalWidth="0">
            <w:col w:w="3636" w:space="40"/>
            <w:col w:w="4376" w:space="39"/>
            <w:col w:w="3819"/>
          </w:cols>
        </w:sectPr>
      </w:pPr>
    </w:p>
    <w:p>
      <w:pPr>
        <w:pStyle w:val="BodyText"/>
        <w:rPr>
          <w:rFonts w:ascii="TheSans-B7Bold"/>
          <w:b/>
        </w:rPr>
      </w:pPr>
    </w:p>
    <w:p>
      <w:pPr>
        <w:pStyle w:val="BodyText"/>
        <w:rPr>
          <w:rFonts w:ascii="TheSans-B7Bold"/>
          <w:b/>
        </w:rPr>
      </w:pPr>
    </w:p>
    <w:p>
      <w:pPr>
        <w:pStyle w:val="BodyText"/>
        <w:rPr>
          <w:rFonts w:ascii="TheSans-B7Bold"/>
          <w:b/>
        </w:rPr>
      </w:pPr>
    </w:p>
    <w:p>
      <w:pPr>
        <w:spacing w:after="0"/>
        <w:rPr>
          <w:rFonts w:ascii="TheSans-B7Bold"/>
        </w:rPr>
        <w:sectPr>
          <w:type w:val="continuous"/>
          <w:pgSz w:w="11910" w:h="16840"/>
          <w:pgMar w:top="1100" w:bottom="280" w:left="0" w:right="0"/>
        </w:sect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spacing w:before="11"/>
        <w:rPr>
          <w:rFonts w:ascii="TheSans-B7Bold"/>
          <w:b/>
          <w:sz w:val="34"/>
        </w:rPr>
      </w:pPr>
    </w:p>
    <w:p>
      <w:pPr>
        <w:spacing w:line="288" w:lineRule="auto" w:before="0"/>
        <w:ind w:left="1307" w:right="0" w:firstLine="0"/>
        <w:jc w:val="center"/>
        <w:rPr>
          <w:rFonts w:ascii="TheSans-B7Bold"/>
          <w:b/>
          <w:sz w:val="24"/>
        </w:rPr>
      </w:pPr>
      <w:r>
        <w:rPr>
          <w:rFonts w:ascii="TheSans-B7Bold"/>
          <w:b/>
          <w:color w:val="231F20"/>
          <w:sz w:val="24"/>
        </w:rPr>
        <w:t>Finances</w:t>
      </w:r>
      <w:r>
        <w:rPr>
          <w:rFonts w:ascii="TheSans-B7Bold"/>
          <w:b/>
          <w:color w:val="231F20"/>
          <w:spacing w:val="37"/>
          <w:sz w:val="24"/>
        </w:rPr>
        <w:t> </w:t>
      </w:r>
      <w:r>
        <w:rPr>
          <w:rFonts w:ascii="TheSans-B7Bold"/>
          <w:b/>
          <w:color w:val="231F20"/>
          <w:sz w:val="24"/>
        </w:rPr>
        <w:t>et</w:t>
      </w:r>
      <w:r>
        <w:rPr>
          <w:rFonts w:ascii="TheSans-B7Bold"/>
          <w:b/>
          <w:color w:val="231F20"/>
          <w:spacing w:val="44"/>
          <w:sz w:val="24"/>
        </w:rPr>
        <w:t> </w:t>
      </w:r>
      <w:r>
        <w:rPr>
          <w:rFonts w:ascii="TheSans-B7Bold"/>
          <w:b/>
          <w:color w:val="231F20"/>
          <w:sz w:val="24"/>
        </w:rPr>
        <w:t>Services</w:t>
      </w:r>
      <w:r>
        <w:rPr>
          <w:rFonts w:ascii="TheSans-B7Bold"/>
          <w:b/>
          <w:color w:val="231F20"/>
          <w:spacing w:val="-50"/>
          <w:sz w:val="24"/>
        </w:rPr>
        <w:t> </w:t>
      </w:r>
      <w:r>
        <w:rPr>
          <w:rFonts w:ascii="TheSans-B7Bold"/>
          <w:b/>
          <w:color w:val="231F20"/>
          <w:sz w:val="24"/>
        </w:rPr>
        <w:t>centraux</w:t>
      </w:r>
    </w:p>
    <w:p>
      <w:pPr>
        <w:pStyle w:val="BodyText"/>
        <w:spacing w:before="31"/>
        <w:ind w:left="1303"/>
        <w:jc w:val="center"/>
      </w:pPr>
      <w:r>
        <w:rPr>
          <w:color w:val="231F20"/>
        </w:rPr>
        <w:t>Peter</w:t>
      </w:r>
      <w:r>
        <w:rPr>
          <w:color w:val="231F20"/>
          <w:spacing w:val="12"/>
        </w:rPr>
        <w:t> </w:t>
      </w:r>
      <w:r>
        <w:rPr>
          <w:color w:val="231F20"/>
        </w:rPr>
        <w:t>Kalt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Heading8"/>
        <w:spacing w:before="162"/>
        <w:ind w:left="1302"/>
      </w:pPr>
      <w:r>
        <w:rPr>
          <w:color w:val="231F20"/>
        </w:rPr>
        <w:t>Voyages</w:t>
      </w:r>
      <w:r>
        <w:rPr>
          <w:color w:val="231F20"/>
          <w:spacing w:val="13"/>
        </w:rPr>
        <w:t> </w:t>
      </w:r>
      <w:r>
        <w:rPr>
          <w:color w:val="231F20"/>
        </w:rPr>
        <w:t>et</w:t>
      </w:r>
      <w:r>
        <w:rPr>
          <w:color w:val="231F20"/>
          <w:spacing w:val="17"/>
        </w:rPr>
        <w:t> </w:t>
      </w:r>
      <w:r>
        <w:rPr>
          <w:color w:val="231F20"/>
        </w:rPr>
        <w:t>Sport</w:t>
      </w:r>
    </w:p>
    <w:p>
      <w:pPr>
        <w:pStyle w:val="BodyText"/>
        <w:spacing w:before="86"/>
        <w:ind w:left="1306"/>
        <w:jc w:val="center"/>
      </w:pPr>
      <w:r>
        <w:rPr>
          <w:color w:val="231F20"/>
        </w:rPr>
        <w:t>Helena</w:t>
      </w:r>
      <w:r>
        <w:rPr>
          <w:color w:val="231F20"/>
          <w:spacing w:val="17"/>
        </w:rPr>
        <w:t> </w:t>
      </w:r>
      <w:r>
        <w:rPr>
          <w:color w:val="231F20"/>
        </w:rPr>
        <w:t>Bigler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Heading8"/>
        <w:spacing w:line="302" w:lineRule="auto" w:before="133"/>
        <w:ind w:left="1521" w:right="212" w:hanging="4"/>
        <w:rPr>
          <w:rFonts w:ascii="TheSans-B3Light"/>
          <w:b w:val="0"/>
          <w:sz w:val="20"/>
        </w:rPr>
      </w:pPr>
      <w:r>
        <w:rPr>
          <w:color w:val="231F20"/>
        </w:rPr>
        <w:t>Marketing</w:t>
      </w:r>
      <w:r>
        <w:rPr>
          <w:color w:val="231F20"/>
          <w:spacing w:val="14"/>
        </w:rPr>
        <w:t> </w:t>
      </w:r>
      <w:r>
        <w:rPr>
          <w:color w:val="231F20"/>
        </w:rPr>
        <w:t>et</w:t>
      </w:r>
      <w:r>
        <w:rPr>
          <w:color w:val="231F20"/>
          <w:spacing w:val="1"/>
        </w:rPr>
        <w:t> </w:t>
      </w:r>
      <w:r>
        <w:rPr>
          <w:color w:val="231F20"/>
        </w:rPr>
        <w:t>Communication</w:t>
      </w:r>
      <w:r>
        <w:rPr>
          <w:color w:val="231F20"/>
          <w:spacing w:val="1"/>
        </w:rPr>
        <w:t> </w:t>
      </w:r>
      <w:r>
        <w:rPr>
          <w:rFonts w:ascii="TheSans-B3Light"/>
          <w:b w:val="0"/>
          <w:color w:val="231F20"/>
          <w:sz w:val="20"/>
        </w:rPr>
        <w:t>Vacant</w:t>
      </w:r>
    </w:p>
    <w:p>
      <w:pPr>
        <w:pStyle w:val="BodyText"/>
        <w:spacing w:before="3"/>
        <w:rPr>
          <w:sz w:val="21"/>
        </w:rPr>
      </w:pPr>
      <w:r>
        <w:rPr/>
        <w:br w:type="column"/>
      </w:r>
      <w:r>
        <w:rPr>
          <w:sz w:val="21"/>
        </w:rPr>
      </w:r>
    </w:p>
    <w:p>
      <w:pPr>
        <w:spacing w:line="300" w:lineRule="auto" w:before="0"/>
        <w:ind w:left="1478" w:right="170" w:firstLine="0"/>
        <w:jc w:val="center"/>
        <w:rPr>
          <w:sz w:val="20"/>
        </w:rPr>
      </w:pPr>
      <w:r>
        <w:rPr>
          <w:rFonts w:ascii="TheSans-B7Bold" w:hAnsi="TheSans-B7Bold"/>
          <w:b/>
          <w:color w:val="231F20"/>
          <w:sz w:val="24"/>
        </w:rPr>
        <w:t>Direction</w:t>
      </w:r>
      <w:r>
        <w:rPr>
          <w:rFonts w:ascii="TheSans-B7Bold" w:hAnsi="TheSans-B7Bold"/>
          <w:b/>
          <w:color w:val="231F20"/>
          <w:spacing w:val="5"/>
          <w:sz w:val="24"/>
        </w:rPr>
        <w:t> </w:t>
      </w:r>
      <w:r>
        <w:rPr>
          <w:rFonts w:ascii="TheSans-B7Bold" w:hAnsi="TheSans-B7Bold"/>
          <w:b/>
          <w:color w:val="231F20"/>
          <w:sz w:val="24"/>
        </w:rPr>
        <w:t>générale</w:t>
      </w:r>
      <w:r>
        <w:rPr>
          <w:rFonts w:ascii="TheSans-B7Bold" w:hAnsi="TheSans-B7Bold"/>
          <w:b/>
          <w:color w:val="231F20"/>
          <w:spacing w:val="-50"/>
          <w:sz w:val="24"/>
        </w:rPr>
        <w:t> </w:t>
      </w:r>
      <w:r>
        <w:rPr>
          <w:color w:val="231F20"/>
          <w:sz w:val="20"/>
        </w:rPr>
        <w:t>Martin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Boltshauser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Peter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Kalt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spacing w:line="302" w:lineRule="auto" w:before="194"/>
        <w:ind w:left="1325" w:right="18" w:firstLine="0"/>
        <w:jc w:val="center"/>
        <w:rPr>
          <w:sz w:val="20"/>
        </w:rPr>
      </w:pPr>
      <w:r>
        <w:rPr>
          <w:rFonts w:ascii="TheSans-B7Bold" w:hAnsi="TheSans-B7Bold"/>
          <w:b/>
          <w:color w:val="231F20"/>
          <w:sz w:val="24"/>
        </w:rPr>
        <w:t>Ressources</w:t>
      </w:r>
      <w:r>
        <w:rPr>
          <w:rFonts w:ascii="TheSans-B7Bold" w:hAnsi="TheSans-B7Bold"/>
          <w:b/>
          <w:color w:val="231F20"/>
          <w:spacing w:val="10"/>
          <w:sz w:val="24"/>
        </w:rPr>
        <w:t> </w:t>
      </w:r>
      <w:r>
        <w:rPr>
          <w:rFonts w:ascii="TheSans-B7Bold" w:hAnsi="TheSans-B7Bold"/>
          <w:b/>
          <w:color w:val="231F20"/>
          <w:sz w:val="24"/>
        </w:rPr>
        <w:t>humaines</w:t>
      </w:r>
      <w:r>
        <w:rPr>
          <w:rFonts w:ascii="TheSans-B7Bold" w:hAnsi="TheSans-B7Bold"/>
          <w:b/>
          <w:color w:val="231F20"/>
          <w:spacing w:val="-50"/>
          <w:sz w:val="24"/>
        </w:rPr>
        <w:t> </w:t>
      </w:r>
      <w:r>
        <w:rPr>
          <w:rFonts w:ascii="TheSans-B7Bold" w:hAnsi="TheSans-B7Bold"/>
          <w:b/>
          <w:color w:val="231F20"/>
          <w:sz w:val="24"/>
        </w:rPr>
        <w:t>et</w:t>
      </w:r>
      <w:r>
        <w:rPr>
          <w:rFonts w:ascii="TheSans-B7Bold" w:hAnsi="TheSans-B7Bold"/>
          <w:b/>
          <w:color w:val="231F20"/>
          <w:spacing w:val="1"/>
          <w:sz w:val="24"/>
        </w:rPr>
        <w:t> </w:t>
      </w:r>
      <w:r>
        <w:rPr>
          <w:rFonts w:ascii="TheSans-B7Bold" w:hAnsi="TheSans-B7Bold"/>
          <w:b/>
          <w:color w:val="231F20"/>
          <w:sz w:val="24"/>
        </w:rPr>
        <w:t>Assurance</w:t>
      </w:r>
      <w:r>
        <w:rPr>
          <w:rFonts w:ascii="TheSans-B7Bold" w:hAnsi="TheSans-B7Bold"/>
          <w:b/>
          <w:color w:val="231F20"/>
          <w:spacing w:val="1"/>
          <w:sz w:val="24"/>
        </w:rPr>
        <w:t> </w:t>
      </w:r>
      <w:r>
        <w:rPr>
          <w:rFonts w:ascii="TheSans-B7Bold" w:hAnsi="TheSans-B7Bold"/>
          <w:b/>
          <w:color w:val="231F20"/>
          <w:sz w:val="24"/>
        </w:rPr>
        <w:t>qualité</w:t>
      </w:r>
      <w:r>
        <w:rPr>
          <w:rFonts w:ascii="TheSans-B7Bold" w:hAnsi="TheSans-B7Bold"/>
          <w:b/>
          <w:color w:val="231F20"/>
          <w:spacing w:val="1"/>
          <w:sz w:val="24"/>
        </w:rPr>
        <w:t> </w:t>
      </w:r>
      <w:r>
        <w:rPr>
          <w:color w:val="231F20"/>
          <w:sz w:val="20"/>
        </w:rPr>
        <w:t>Claude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Décoppet</w:t>
      </w:r>
    </w:p>
    <w:p>
      <w:pPr>
        <w:pStyle w:val="BodyText"/>
        <w:spacing w:before="8"/>
        <w:rPr>
          <w:sz w:val="23"/>
        </w:rPr>
      </w:pPr>
      <w:r>
        <w:rPr/>
        <w:br w:type="column"/>
      </w:r>
      <w:r>
        <w:rPr>
          <w:sz w:val="23"/>
        </w:rPr>
      </w:r>
    </w:p>
    <w:p>
      <w:pPr>
        <w:pStyle w:val="Heading8"/>
        <w:ind w:right="1284"/>
        <w:jc w:val="right"/>
      </w:pPr>
      <w:r>
        <w:rPr>
          <w:color w:val="231F20"/>
        </w:rPr>
        <w:t>Recherche</w:t>
      </w:r>
      <w:r>
        <w:rPr>
          <w:color w:val="231F20"/>
          <w:spacing w:val="17"/>
        </w:rPr>
        <w:t> </w:t>
      </w:r>
      <w:r>
        <w:rPr>
          <w:color w:val="231F20"/>
        </w:rPr>
        <w:t>de</w:t>
      </w:r>
      <w:r>
        <w:rPr>
          <w:color w:val="231F20"/>
          <w:spacing w:val="17"/>
        </w:rPr>
        <w:t> </w:t>
      </w:r>
      <w:r>
        <w:rPr>
          <w:color w:val="231F20"/>
        </w:rPr>
        <w:t>fonds</w:t>
      </w: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spacing w:before="8"/>
        <w:rPr>
          <w:rFonts w:ascii="TheSans-B7Bold"/>
          <w:b/>
          <w:sz w:val="25"/>
        </w:rPr>
      </w:pPr>
    </w:p>
    <w:p>
      <w:pPr>
        <w:spacing w:before="0"/>
        <w:ind w:left="0" w:right="1332" w:firstLine="0"/>
        <w:jc w:val="right"/>
        <w:rPr>
          <w:rFonts w:ascii="TheSans-B7Bold"/>
          <w:b/>
          <w:sz w:val="24"/>
        </w:rPr>
      </w:pPr>
      <w:r>
        <w:rPr/>
        <w:pict>
          <v:shape style="position:absolute;margin-left:561.409790pt;margin-top:-77.529915pt;width:10.9pt;height:60.6pt;mso-position-horizontal-relative:page;mso-position-vertical-relative:paragraph;z-index:15732224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Domaine</w:t>
                  </w:r>
                  <w:r>
                    <w:rPr>
                      <w:color w:val="231F20"/>
                      <w:spacing w:val="30"/>
                      <w:sz w:val="16"/>
                    </w:rPr>
                    <w:t> </w:t>
                  </w:r>
                  <w:r>
                    <w:rPr>
                      <w:color w:val="231F20"/>
                      <w:sz w:val="16"/>
                    </w:rPr>
                    <w:t>salarié</w:t>
                  </w:r>
                </w:p>
              </w:txbxContent>
            </v:textbox>
            <w10:wrap type="none"/>
          </v:shape>
        </w:pict>
      </w:r>
      <w:r>
        <w:rPr>
          <w:rFonts w:ascii="TheSans-B7Bold"/>
          <w:b/>
          <w:color w:val="231F20"/>
          <w:sz w:val="24"/>
        </w:rPr>
        <w:t>Service</w:t>
      </w:r>
      <w:r>
        <w:rPr>
          <w:rFonts w:ascii="TheSans-B7Bold"/>
          <w:b/>
          <w:color w:val="231F20"/>
          <w:spacing w:val="18"/>
          <w:sz w:val="24"/>
        </w:rPr>
        <w:t> </w:t>
      </w:r>
      <w:r>
        <w:rPr>
          <w:rFonts w:ascii="TheSans-B7Bold"/>
          <w:b/>
          <w:color w:val="231F20"/>
          <w:sz w:val="24"/>
        </w:rPr>
        <w:t>juridique</w:t>
      </w:r>
      <w:r>
        <w:rPr>
          <w:rFonts w:ascii="TheSans-B7Bold"/>
          <w:b/>
          <w:color w:val="231F20"/>
          <w:spacing w:val="19"/>
          <w:sz w:val="24"/>
        </w:rPr>
        <w:t> </w:t>
      </w:r>
      <w:r>
        <w:rPr>
          <w:rFonts w:ascii="TheSans-B7Bold"/>
          <w:b/>
          <w:color w:val="231F20"/>
          <w:sz w:val="24"/>
        </w:rPr>
        <w:t>+</w:t>
      </w:r>
    </w:p>
    <w:p>
      <w:pPr>
        <w:pStyle w:val="Heading8"/>
        <w:tabs>
          <w:tab w:pos="317" w:val="left" w:leader="none"/>
          <w:tab w:pos="763" w:val="left" w:leader="none"/>
        </w:tabs>
        <w:spacing w:before="52"/>
        <w:ind w:right="1289"/>
        <w:jc w:val="right"/>
      </w:pPr>
      <w:r>
        <w:rPr>
          <w:color w:val="231F20"/>
          <w:u w:val="single" w:color="231F20"/>
        </w:rPr>
        <w:t> </w:t>
        <w:tab/>
      </w:r>
      <w:r>
        <w:rPr>
          <w:color w:val="231F20"/>
        </w:rPr>
        <w:tab/>
      </w:r>
      <w:r>
        <w:rPr>
          <w:color w:val="231F20"/>
        </w:rPr>
        <w:t>Représentation</w:t>
      </w:r>
      <w:r>
        <w:rPr>
          <w:color w:val="231F20"/>
          <w:spacing w:val="20"/>
        </w:rPr>
        <w:t> </w:t>
      </w:r>
      <w:r>
        <w:rPr>
          <w:color w:val="231F20"/>
        </w:rPr>
        <w:t>des</w:t>
      </w:r>
    </w:p>
    <w:p>
      <w:pPr>
        <w:spacing w:before="53"/>
        <w:ind w:left="1064" w:right="993" w:firstLine="0"/>
        <w:jc w:val="center"/>
        <w:rPr>
          <w:rFonts w:ascii="TheSans-B7Bold" w:hAnsi="TheSans-B7Bold"/>
          <w:b/>
          <w:sz w:val="24"/>
        </w:rPr>
      </w:pPr>
      <w:r>
        <w:rPr>
          <w:rFonts w:ascii="TheSans-B7Bold" w:hAnsi="TheSans-B7Bold"/>
          <w:b/>
          <w:color w:val="231F20"/>
          <w:sz w:val="24"/>
        </w:rPr>
        <w:t>intérêts/Politique</w:t>
      </w:r>
      <w:r>
        <w:rPr>
          <w:rFonts w:ascii="TheSans-B7Bold" w:hAnsi="TheSans-B7Bold"/>
          <w:b/>
          <w:color w:val="231F20"/>
          <w:spacing w:val="27"/>
          <w:sz w:val="24"/>
        </w:rPr>
        <w:t> </w:t>
      </w:r>
      <w:r>
        <w:rPr>
          <w:rFonts w:ascii="TheSans-B7Bold" w:hAnsi="TheSans-B7Bold"/>
          <w:b/>
          <w:color w:val="231F20"/>
          <w:sz w:val="24"/>
        </w:rPr>
        <w:t>sociale</w:t>
      </w:r>
    </w:p>
    <w:p>
      <w:pPr>
        <w:pStyle w:val="BodyText"/>
        <w:spacing w:before="86"/>
        <w:ind w:left="1063" w:right="993"/>
        <w:jc w:val="center"/>
      </w:pPr>
      <w:r>
        <w:rPr>
          <w:color w:val="231F20"/>
        </w:rPr>
        <w:t>Martin</w:t>
      </w:r>
      <w:r>
        <w:rPr>
          <w:color w:val="231F20"/>
          <w:spacing w:val="21"/>
        </w:rPr>
        <w:t> </w:t>
      </w:r>
      <w:r>
        <w:rPr>
          <w:color w:val="231F20"/>
        </w:rPr>
        <w:t>Boltshauser</w:t>
      </w:r>
    </w:p>
    <w:p>
      <w:pPr>
        <w:pStyle w:val="BodyText"/>
        <w:rPr>
          <w:sz w:val="22"/>
        </w:rPr>
      </w:pPr>
    </w:p>
    <w:p>
      <w:pPr>
        <w:pStyle w:val="Heading8"/>
        <w:spacing w:line="288" w:lineRule="auto" w:before="156"/>
        <w:ind w:left="1033" w:right="960"/>
      </w:pPr>
      <w:r>
        <w:rPr>
          <w:color w:val="231F20"/>
        </w:rPr>
        <w:t>Construction/Logements/</w:t>
      </w:r>
      <w:r>
        <w:rPr>
          <w:color w:val="231F20"/>
          <w:spacing w:val="1"/>
        </w:rPr>
        <w:t> </w:t>
      </w:r>
      <w:r>
        <w:rPr>
          <w:color w:val="231F20"/>
        </w:rPr>
        <w:t>Transport</w:t>
      </w:r>
    </w:p>
    <w:p>
      <w:pPr>
        <w:pStyle w:val="BodyText"/>
        <w:spacing w:before="32"/>
        <w:ind w:left="1063" w:right="993"/>
        <w:jc w:val="center"/>
      </w:pPr>
      <w:r>
        <w:rPr>
          <w:color w:val="231F20"/>
        </w:rPr>
        <w:t>Remo</w:t>
      </w:r>
      <w:r>
        <w:rPr>
          <w:color w:val="231F20"/>
          <w:spacing w:val="26"/>
        </w:rPr>
        <w:t> </w:t>
      </w:r>
      <w:r>
        <w:rPr>
          <w:color w:val="231F20"/>
        </w:rPr>
        <w:t>Petri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Heading8"/>
        <w:spacing w:line="288" w:lineRule="auto" w:before="139"/>
        <w:ind w:left="1612" w:right="191" w:firstLine="91"/>
        <w:jc w:val="left"/>
      </w:pPr>
      <w:r>
        <w:rPr>
          <w:color w:val="231F20"/>
        </w:rPr>
        <w:t>Formation</w:t>
      </w:r>
      <w:r>
        <w:rPr>
          <w:color w:val="231F20"/>
          <w:spacing w:val="1"/>
        </w:rPr>
        <w:t> </w:t>
      </w:r>
      <w:r>
        <w:rPr>
          <w:color w:val="231F20"/>
        </w:rPr>
        <w:t>et</w:t>
      </w:r>
      <w:r>
        <w:rPr>
          <w:color w:val="231F20"/>
          <w:spacing w:val="1"/>
        </w:rPr>
        <w:t> </w:t>
      </w:r>
      <w:r>
        <w:rPr>
          <w:color w:val="231F20"/>
        </w:rPr>
        <w:t>Sensibilisation</w:t>
      </w:r>
    </w:p>
    <w:p>
      <w:pPr>
        <w:pStyle w:val="BodyText"/>
        <w:spacing w:before="31"/>
        <w:ind w:left="1063" w:right="993"/>
        <w:jc w:val="center"/>
      </w:pPr>
      <w:r>
        <w:rPr>
          <w:color w:val="231F20"/>
        </w:rPr>
        <w:t>Sabrina</w:t>
      </w:r>
      <w:r>
        <w:rPr>
          <w:color w:val="231F20"/>
          <w:spacing w:val="17"/>
        </w:rPr>
        <w:t> </w:t>
      </w:r>
      <w:r>
        <w:rPr>
          <w:color w:val="231F20"/>
        </w:rPr>
        <w:t>Salupo</w:t>
      </w:r>
    </w:p>
    <w:p>
      <w:pPr>
        <w:spacing w:after="0"/>
        <w:jc w:val="center"/>
        <w:sectPr>
          <w:type w:val="continuous"/>
          <w:pgSz w:w="11910" w:h="16840"/>
          <w:pgMar w:top="1100" w:bottom="280" w:left="0" w:right="0"/>
          <w:cols w:num="3" w:equalWidth="0">
            <w:col w:w="3465" w:space="41"/>
            <w:col w:w="3617" w:space="39"/>
            <w:col w:w="4748"/>
          </w:cols>
        </w:sectPr>
      </w:pPr>
    </w:p>
    <w:p>
      <w:pPr>
        <w:pStyle w:val="BodyText"/>
      </w:pPr>
      <w:r>
        <w:rPr/>
        <w:pict>
          <v:group style="position:absolute;margin-left:0pt;margin-top:56.195015pt;width:582.050pt;height:729.05pt;mso-position-horizontal-relative:page;mso-position-vertical-relative:page;z-index:-16733184" coordorigin="0,1124" coordsize="11641,14581">
            <v:rect style="position:absolute;left:0;top:9493;width:11641;height:6211" filled="true" fillcolor="#aacaca" stroked="false">
              <v:fill type="solid"/>
            </v:rect>
            <v:rect style="position:absolute;left:0;top:1123;width:11641;height:8370" filled="true" fillcolor="#85b6b6" stroked="false">
              <v:fill type="solid"/>
            </v:rect>
            <v:line style="position:absolute" from="5967,3720" to="5967,3232" stroked="true" strokeweight=".5pt" strokecolor="#231f20">
              <v:stroke dashstyle="solid"/>
            </v:line>
            <v:line style="position:absolute" from="5957,10103" to="5957,8272" stroked="true" strokeweight=".5pt" strokecolor="#231f20">
              <v:stroke dashstyle="solid"/>
            </v:line>
            <v:line style="position:absolute" from="7471,10396" to="8040,10396" stroked="true" strokeweight=".5pt" strokecolor="#231f20">
              <v:stroke dashstyle="solid"/>
            </v:line>
            <v:line style="position:absolute" from="3856,11997" to="4174,11997" stroked="true" strokeweight=".5pt" strokecolor="#231f20">
              <v:stroke dashstyle="solid"/>
            </v:line>
            <v:line style="position:absolute" from="7762,13587" to="8080,13587" stroked="true" strokeweight=".5pt" strokecolor="#231f20">
              <v:stroke dashstyle="solid"/>
            </v:line>
            <v:line style="position:absolute" from="3861,13651" to="4179,13651" stroked="true" strokeweight=".5pt" strokecolor="#231f20">
              <v:stroke dashstyle="solid"/>
            </v:line>
            <v:line style="position:absolute" from="5975,3466" to="8080,3466" stroked="true" strokeweight=".5pt" strokecolor="#231f20">
              <v:stroke dashstyle="solid"/>
            </v:line>
            <v:line style="position:absolute" from="4248,3466" to="5883,3466" stroked="true" strokeweight=".5pt" strokecolor="#231f20">
              <v:stroke dashstyle="dot"/>
            </v:line>
            <v:shape style="position:absolute;left:4217;top:3466;width:1681;height:2" coordorigin="4218,3466" coordsize="1681,0" path="m4218,3466l4218,3466m5898,3466l5898,3466e" filled="false" stroked="true" strokeweight=".5pt" strokecolor="#231f20">
              <v:path arrowok="t"/>
              <v:stroke dashstyle="solid"/>
            </v:shape>
            <v:line style="position:absolute" from="5957,11709" to="5957,11188" stroked="true" strokeweight=".5pt" strokecolor="#231f20">
              <v:stroke dashstyle="solid"/>
            </v:line>
            <v:shape style="position:absolute;left:3855;top:8265;width:314;height:777" coordorigin="3856,8266" coordsize="314,777" path="m3856,8266l4169,8266,4169,9042,3856,9042e" filled="false" stroked="true" strokeweight=".5pt" strokecolor="#231f20">
              <v:path arrowok="t"/>
              <v:stroke dashstyle="solid"/>
            </v:shape>
            <v:line style="position:absolute" from="4169,3097" to="4169,3829" stroked="true" strokeweight=".5pt" strokecolor="#231f20">
              <v:stroke dashstyle="dot"/>
            </v:line>
            <v:line style="position:absolute" from="4138,3844" to="3872,3844" stroked="true" strokeweight=".5pt" strokecolor="#231f20">
              <v:stroke dashstyle="dot"/>
            </v:line>
            <v:shape style="position:absolute;left:3855;top:3067;width:314;height:777" coordorigin="3856,3068" coordsize="314,777" path="m3856,3068l3856,3068m4169,3068l4169,3068m4169,3844l4169,3844m3856,3844l3856,3844e" filled="false" stroked="true" strokeweight=".5pt" strokecolor="#231f20">
              <v:path arrowok="t"/>
              <v:stroke dashstyle="solid"/>
            </v:shape>
            <v:shape style="position:absolute;left:3855;top:11439;width:4223;height:3575" coordorigin="3856,11439" coordsize="4223,3575" path="m3856,15014l4172,15014,4172,11439,7762,11439,7762,15004,8079,15004e" filled="false" stroked="true" strokeweight=".5pt" strokecolor="#231f20">
              <v:path arrowok="t"/>
              <v:stroke dashstyle="solid"/>
            </v:shape>
            <v:line style="position:absolute" from="4179,8654" to="8039,8654" stroked="true" strokeweight=".5pt" strokecolor="#231f20">
              <v:stroke dashstyle="solid"/>
            </v:line>
            <w10:wrap type="none"/>
          </v:group>
        </w:pict>
      </w:r>
    </w:p>
    <w:p>
      <w:pPr>
        <w:pStyle w:val="BodyText"/>
      </w:pPr>
    </w:p>
    <w:p>
      <w:pPr>
        <w:pStyle w:val="BodyText"/>
        <w:rPr>
          <w:sz w:val="18"/>
        </w:rPr>
      </w:pPr>
    </w:p>
    <w:p>
      <w:pPr>
        <w:spacing w:before="100"/>
        <w:ind w:left="1133" w:right="0" w:firstLine="0"/>
        <w:jc w:val="left"/>
        <w:rPr>
          <w:sz w:val="28"/>
        </w:rPr>
      </w:pPr>
      <w:r>
        <w:rPr>
          <w:color w:val="231F20"/>
          <w:sz w:val="28"/>
        </w:rPr>
        <w:t>4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100" w:bottom="280" w:left="0" w:right="0"/>
        </w:sectPr>
      </w:pPr>
    </w:p>
    <w:p>
      <w:pPr>
        <w:pStyle w:val="Heading2"/>
        <w:spacing w:before="15"/>
        <w:ind w:left="2798"/>
      </w:pPr>
      <w:bookmarkStart w:name="_bookmark2" w:id="3"/>
      <w:bookmarkEnd w:id="3"/>
      <w:r>
        <w:rPr>
          <w:b w:val="0"/>
        </w:rPr>
      </w:r>
      <w:r>
        <w:rPr>
          <w:color w:val="2C9694"/>
          <w:spacing w:val="12"/>
        </w:rPr>
        <w:t>RÉSUMÉ</w:t>
      </w:r>
      <w:r>
        <w:rPr>
          <w:color w:val="2C9694"/>
          <w:spacing w:val="31"/>
        </w:rPr>
        <w:t> </w:t>
      </w:r>
      <w:r>
        <w:rPr>
          <w:color w:val="2C9694"/>
          <w:spacing w:val="15"/>
        </w:rPr>
        <w:t>2020</w:t>
      </w:r>
    </w:p>
    <w:p>
      <w:pPr>
        <w:pStyle w:val="Heading5"/>
        <w:spacing w:before="332"/>
      </w:pPr>
      <w:r>
        <w:rPr>
          <w:rFonts w:ascii="TheSans" w:hAnsi="TheSans"/>
          <w:b/>
          <w:color w:val="231F20"/>
        </w:rPr>
        <w:t>«</w:t>
      </w:r>
      <w:r>
        <w:rPr>
          <w:color w:val="231F20"/>
        </w:rPr>
        <w:t>Les</w:t>
      </w:r>
      <w:r>
        <w:rPr>
          <w:color w:val="231F20"/>
          <w:spacing w:val="18"/>
        </w:rPr>
        <w:t> </w:t>
      </w:r>
      <w:r>
        <w:rPr>
          <w:color w:val="231F20"/>
        </w:rPr>
        <w:t>conversations</w:t>
      </w:r>
      <w:r>
        <w:rPr>
          <w:color w:val="231F20"/>
          <w:spacing w:val="18"/>
        </w:rPr>
        <w:t> </w:t>
      </w:r>
      <w:r>
        <w:rPr>
          <w:color w:val="231F20"/>
        </w:rPr>
        <w:t>spontanées</w:t>
      </w:r>
    </w:p>
    <w:p>
      <w:pPr>
        <w:spacing w:after="0"/>
        <w:sectPr>
          <w:pgSz w:w="11910" w:h="16840"/>
          <w:pgMar w:top="1440" w:bottom="0" w:left="0" w:right="0"/>
        </w:sectPr>
      </w:pPr>
    </w:p>
    <w:p>
      <w:pPr>
        <w:spacing w:line="256" w:lineRule="auto" w:before="37"/>
        <w:ind w:left="680" w:right="356" w:firstLine="0"/>
        <w:jc w:val="left"/>
        <w:rPr>
          <w:rFonts w:ascii="TheSans" w:hAnsi="TheSans"/>
          <w:b/>
          <w:sz w:val="42"/>
        </w:rPr>
      </w:pPr>
      <w:r>
        <w:rPr>
          <w:color w:val="231F20"/>
          <w:sz w:val="42"/>
        </w:rPr>
        <w:t>et</w:t>
      </w:r>
      <w:r>
        <w:rPr>
          <w:color w:val="231F20"/>
          <w:spacing w:val="30"/>
          <w:sz w:val="42"/>
        </w:rPr>
        <w:t> </w:t>
      </w:r>
      <w:r>
        <w:rPr>
          <w:color w:val="231F20"/>
          <w:sz w:val="42"/>
        </w:rPr>
        <w:t>les</w:t>
      </w:r>
      <w:r>
        <w:rPr>
          <w:color w:val="231F20"/>
          <w:spacing w:val="23"/>
          <w:sz w:val="42"/>
        </w:rPr>
        <w:t> </w:t>
      </w:r>
      <w:r>
        <w:rPr>
          <w:color w:val="231F20"/>
          <w:sz w:val="42"/>
        </w:rPr>
        <w:t>contacts</w:t>
      </w:r>
      <w:r>
        <w:rPr>
          <w:color w:val="231F20"/>
          <w:spacing w:val="24"/>
          <w:sz w:val="42"/>
        </w:rPr>
        <w:t> </w:t>
      </w:r>
      <w:r>
        <w:rPr>
          <w:color w:val="231F20"/>
          <w:sz w:val="42"/>
        </w:rPr>
        <w:t>sociaux</w:t>
      </w:r>
      <w:r>
        <w:rPr>
          <w:color w:val="231F20"/>
          <w:spacing w:val="23"/>
          <w:sz w:val="42"/>
        </w:rPr>
        <w:t> </w:t>
      </w:r>
      <w:r>
        <w:rPr>
          <w:color w:val="231F20"/>
          <w:sz w:val="42"/>
        </w:rPr>
        <w:t>qui</w:t>
      </w:r>
      <w:r>
        <w:rPr>
          <w:color w:val="231F20"/>
          <w:spacing w:val="24"/>
          <w:sz w:val="42"/>
        </w:rPr>
        <w:t> </w:t>
      </w:r>
      <w:r>
        <w:rPr>
          <w:color w:val="231F20"/>
          <w:sz w:val="42"/>
        </w:rPr>
        <w:t>nous</w:t>
      </w:r>
      <w:r>
        <w:rPr>
          <w:color w:val="231F20"/>
          <w:spacing w:val="-89"/>
          <w:sz w:val="42"/>
        </w:rPr>
        <w:t> </w:t>
      </w:r>
      <w:r>
        <w:rPr>
          <w:color w:val="231F20"/>
          <w:sz w:val="42"/>
        </w:rPr>
        <w:t>permettent</w:t>
      </w:r>
      <w:r>
        <w:rPr>
          <w:color w:val="231F20"/>
          <w:spacing w:val="1"/>
          <w:sz w:val="42"/>
        </w:rPr>
        <w:t> </w:t>
      </w:r>
      <w:r>
        <w:rPr>
          <w:color w:val="231F20"/>
          <w:sz w:val="42"/>
        </w:rPr>
        <w:t>de discuter d’idées</w:t>
      </w:r>
      <w:r>
        <w:rPr>
          <w:color w:val="231F20"/>
          <w:spacing w:val="1"/>
          <w:sz w:val="42"/>
        </w:rPr>
        <w:t> </w:t>
      </w:r>
      <w:r>
        <w:rPr>
          <w:color w:val="231F20"/>
          <w:sz w:val="42"/>
        </w:rPr>
        <w:t>créatives</w:t>
      </w:r>
      <w:r>
        <w:rPr>
          <w:color w:val="231F20"/>
          <w:spacing w:val="19"/>
          <w:sz w:val="42"/>
        </w:rPr>
        <w:t> </w:t>
      </w:r>
      <w:r>
        <w:rPr>
          <w:color w:val="231F20"/>
          <w:sz w:val="42"/>
        </w:rPr>
        <w:t>ou</w:t>
      </w:r>
      <w:r>
        <w:rPr>
          <w:color w:val="231F20"/>
          <w:spacing w:val="20"/>
          <w:sz w:val="42"/>
        </w:rPr>
        <w:t> </w:t>
      </w:r>
      <w:r>
        <w:rPr>
          <w:color w:val="231F20"/>
          <w:sz w:val="42"/>
        </w:rPr>
        <w:t>simplement</w:t>
      </w:r>
      <w:r>
        <w:rPr>
          <w:color w:val="231F20"/>
          <w:spacing w:val="26"/>
          <w:sz w:val="42"/>
        </w:rPr>
        <w:t> </w:t>
      </w:r>
      <w:r>
        <w:rPr>
          <w:color w:val="231F20"/>
          <w:sz w:val="42"/>
        </w:rPr>
        <w:t>de</w:t>
      </w:r>
      <w:r>
        <w:rPr>
          <w:color w:val="231F20"/>
          <w:spacing w:val="20"/>
          <w:sz w:val="42"/>
        </w:rPr>
        <w:t> </w:t>
      </w:r>
      <w:r>
        <w:rPr>
          <w:color w:val="231F20"/>
          <w:sz w:val="42"/>
        </w:rPr>
        <w:t>rire</w:t>
      </w:r>
      <w:r>
        <w:rPr>
          <w:color w:val="231F20"/>
          <w:spacing w:val="-89"/>
          <w:sz w:val="42"/>
        </w:rPr>
        <w:t> </w:t>
      </w:r>
      <w:r>
        <w:rPr>
          <w:color w:val="231F20"/>
          <w:sz w:val="42"/>
        </w:rPr>
        <w:t>ensemble</w:t>
      </w:r>
      <w:r>
        <w:rPr>
          <w:color w:val="231F20"/>
          <w:spacing w:val="17"/>
          <w:sz w:val="42"/>
        </w:rPr>
        <w:t> </w:t>
      </w:r>
      <w:r>
        <w:rPr>
          <w:color w:val="231F20"/>
          <w:sz w:val="42"/>
        </w:rPr>
        <w:t>nous</w:t>
      </w:r>
      <w:r>
        <w:rPr>
          <w:color w:val="231F20"/>
          <w:spacing w:val="17"/>
          <w:sz w:val="42"/>
        </w:rPr>
        <w:t> </w:t>
      </w:r>
      <w:r>
        <w:rPr>
          <w:color w:val="231F20"/>
          <w:sz w:val="42"/>
        </w:rPr>
        <w:t>manquent.</w:t>
      </w:r>
      <w:r>
        <w:rPr>
          <w:rFonts w:ascii="TheSans" w:hAnsi="TheSans"/>
          <w:b/>
          <w:color w:val="231F20"/>
          <w:sz w:val="42"/>
        </w:rPr>
        <w:t>»</w:t>
      </w:r>
    </w:p>
    <w:p>
      <w:pPr>
        <w:pStyle w:val="BodyText"/>
        <w:spacing w:before="96"/>
        <w:ind w:left="680"/>
        <w:rPr>
          <w:rFonts w:ascii="GTSectra-Book"/>
        </w:rPr>
      </w:pPr>
      <w:r>
        <w:rPr>
          <w:rFonts w:ascii="GTSectra-Book"/>
          <w:color w:val="231F20"/>
        </w:rPr>
        <w:t>Martin</w:t>
      </w:r>
      <w:r>
        <w:rPr>
          <w:rFonts w:ascii="GTSectra-Book"/>
          <w:color w:val="231F20"/>
          <w:spacing w:val="5"/>
        </w:rPr>
        <w:t> </w:t>
      </w:r>
      <w:r>
        <w:rPr>
          <w:rFonts w:ascii="GTSectra-Book"/>
          <w:color w:val="231F20"/>
        </w:rPr>
        <w:t>Boltshauser,</w:t>
      </w:r>
      <w:r>
        <w:rPr>
          <w:rFonts w:ascii="GTSectra-Book"/>
          <w:color w:val="231F20"/>
          <w:spacing w:val="5"/>
        </w:rPr>
        <w:t> </w:t>
      </w:r>
      <w:r>
        <w:rPr>
          <w:rFonts w:ascii="GTSectra-Book"/>
          <w:color w:val="231F20"/>
        </w:rPr>
        <w:t>page</w:t>
      </w:r>
      <w:r>
        <w:rPr>
          <w:rFonts w:ascii="GTSectra-Book"/>
          <w:color w:val="231F20"/>
          <w:spacing w:val="5"/>
        </w:rPr>
        <w:t> </w:t>
      </w:r>
      <w:r>
        <w:rPr>
          <w:rFonts w:ascii="GTSectra-Book"/>
          <w:color w:val="231F20"/>
        </w:rPr>
        <w:t>7</w:t>
      </w:r>
    </w:p>
    <w:p>
      <w:pPr>
        <w:pStyle w:val="BodyText"/>
        <w:spacing w:before="5"/>
        <w:rPr>
          <w:rFonts w:ascii="GTSectra-Book"/>
          <w:sz w:val="26"/>
        </w:rPr>
      </w:pPr>
    </w:p>
    <w:p>
      <w:pPr>
        <w:pStyle w:val="Heading5"/>
        <w:spacing w:line="256" w:lineRule="auto"/>
        <w:ind w:left="1398" w:right="38"/>
        <w:rPr>
          <w:rFonts w:ascii="TheSans" w:hAnsi="TheSans"/>
          <w:b/>
        </w:rPr>
      </w:pPr>
      <w:r>
        <w:rPr>
          <w:rFonts w:ascii="TheSans" w:hAnsi="TheSans"/>
          <w:b/>
          <w:color w:val="231F20"/>
        </w:rPr>
        <w:t>«</w:t>
      </w:r>
      <w:r>
        <w:rPr>
          <w:color w:val="231F20"/>
        </w:rPr>
        <w:t>Nous</w:t>
      </w:r>
      <w:r>
        <w:rPr>
          <w:color w:val="231F20"/>
          <w:spacing w:val="13"/>
        </w:rPr>
        <w:t> </w:t>
      </w:r>
      <w:r>
        <w:rPr>
          <w:color w:val="231F20"/>
        </w:rPr>
        <w:t>nous</w:t>
      </w:r>
      <w:r>
        <w:rPr>
          <w:color w:val="231F20"/>
          <w:spacing w:val="14"/>
        </w:rPr>
        <w:t> </w:t>
      </w:r>
      <w:r>
        <w:rPr>
          <w:color w:val="231F20"/>
        </w:rPr>
        <w:t>voyons</w:t>
      </w:r>
      <w:r>
        <w:rPr>
          <w:color w:val="231F20"/>
          <w:spacing w:val="14"/>
        </w:rPr>
        <w:t> </w:t>
      </w:r>
      <w:r>
        <w:rPr>
          <w:color w:val="231F20"/>
        </w:rPr>
        <w:t>avant</w:t>
      </w:r>
      <w:r>
        <w:rPr>
          <w:color w:val="231F20"/>
          <w:spacing w:val="1"/>
        </w:rPr>
        <w:t> </w:t>
      </w:r>
      <w:r>
        <w:rPr>
          <w:color w:val="231F20"/>
        </w:rPr>
        <w:t>tout</w:t>
      </w:r>
      <w:r>
        <w:rPr>
          <w:color w:val="231F20"/>
          <w:spacing w:val="26"/>
        </w:rPr>
        <w:t> </w:t>
      </w:r>
      <w:r>
        <w:rPr>
          <w:color w:val="231F20"/>
        </w:rPr>
        <w:t>comme</w:t>
      </w:r>
      <w:r>
        <w:rPr>
          <w:color w:val="231F20"/>
          <w:spacing w:val="21"/>
        </w:rPr>
        <w:t> </w:t>
      </w:r>
      <w:r>
        <w:rPr>
          <w:color w:val="231F20"/>
        </w:rPr>
        <w:t>des</w:t>
      </w:r>
      <w:r>
        <w:rPr>
          <w:color w:val="231F20"/>
          <w:spacing w:val="20"/>
        </w:rPr>
        <w:t> </w:t>
      </w:r>
      <w:r>
        <w:rPr>
          <w:color w:val="231F20"/>
        </w:rPr>
        <w:t>prestataires</w:t>
      </w:r>
      <w:r>
        <w:rPr>
          <w:color w:val="231F20"/>
          <w:spacing w:val="1"/>
        </w:rPr>
        <w:t> </w:t>
      </w:r>
      <w:r>
        <w:rPr>
          <w:color w:val="231F20"/>
        </w:rPr>
        <w:t>pour</w:t>
      </w:r>
      <w:r>
        <w:rPr>
          <w:color w:val="231F20"/>
          <w:spacing w:val="21"/>
        </w:rPr>
        <w:t> </w:t>
      </w:r>
      <w:r>
        <w:rPr>
          <w:color w:val="231F20"/>
        </w:rPr>
        <w:t>l’ensemble</w:t>
      </w:r>
      <w:r>
        <w:rPr>
          <w:color w:val="231F20"/>
          <w:spacing w:val="22"/>
        </w:rPr>
        <w:t> </w:t>
      </w:r>
      <w:r>
        <w:rPr>
          <w:color w:val="231F20"/>
        </w:rPr>
        <w:t>du</w:t>
      </w:r>
      <w:r>
        <w:rPr>
          <w:color w:val="231F20"/>
          <w:spacing w:val="22"/>
        </w:rPr>
        <w:t> </w:t>
      </w:r>
      <w:r>
        <w:rPr>
          <w:color w:val="231F20"/>
        </w:rPr>
        <w:t>personnel</w:t>
      </w:r>
      <w:r>
        <w:rPr>
          <w:color w:val="231F20"/>
          <w:spacing w:val="-89"/>
        </w:rPr>
        <w:t> </w:t>
      </w:r>
      <w:r>
        <w:rPr>
          <w:color w:val="231F20"/>
        </w:rPr>
        <w:t>et</w:t>
      </w:r>
      <w:r>
        <w:rPr>
          <w:color w:val="231F20"/>
          <w:spacing w:val="22"/>
        </w:rPr>
        <w:t> </w:t>
      </w:r>
      <w:r>
        <w:rPr>
          <w:color w:val="231F20"/>
        </w:rPr>
        <w:t>prenons</w:t>
      </w:r>
      <w:r>
        <w:rPr>
          <w:color w:val="231F20"/>
          <w:spacing w:val="16"/>
        </w:rPr>
        <w:t> </w:t>
      </w:r>
      <w:r>
        <w:rPr>
          <w:color w:val="231F20"/>
        </w:rPr>
        <w:t>très</w:t>
      </w:r>
      <w:r>
        <w:rPr>
          <w:color w:val="231F20"/>
          <w:spacing w:val="16"/>
        </w:rPr>
        <w:t> </w:t>
      </w:r>
      <w:r>
        <w:rPr>
          <w:color w:val="231F20"/>
        </w:rPr>
        <w:t>au</w:t>
      </w:r>
      <w:r>
        <w:rPr>
          <w:color w:val="231F20"/>
          <w:spacing w:val="16"/>
        </w:rPr>
        <w:t> </w:t>
      </w:r>
      <w:r>
        <w:rPr>
          <w:color w:val="231F20"/>
        </w:rPr>
        <w:t>sérieux</w:t>
      </w:r>
      <w:r>
        <w:rPr>
          <w:color w:val="231F20"/>
          <w:spacing w:val="16"/>
        </w:rPr>
        <w:t> </w:t>
      </w:r>
      <w:r>
        <w:rPr>
          <w:color w:val="231F20"/>
        </w:rPr>
        <w:t>le</w:t>
      </w:r>
      <w:r>
        <w:rPr>
          <w:color w:val="231F20"/>
          <w:spacing w:val="1"/>
        </w:rPr>
        <w:t> </w:t>
      </w:r>
      <w:r>
        <w:rPr>
          <w:color w:val="231F20"/>
        </w:rPr>
        <w:t>sens</w:t>
      </w:r>
      <w:r>
        <w:rPr>
          <w:color w:val="231F20"/>
          <w:spacing w:val="12"/>
        </w:rPr>
        <w:t> </w:t>
      </w:r>
      <w:r>
        <w:rPr>
          <w:color w:val="231F20"/>
        </w:rPr>
        <w:t>du</w:t>
      </w:r>
      <w:r>
        <w:rPr>
          <w:color w:val="231F20"/>
          <w:spacing w:val="13"/>
        </w:rPr>
        <w:t> </w:t>
      </w:r>
      <w:r>
        <w:rPr>
          <w:color w:val="231F20"/>
        </w:rPr>
        <w:t>mot</w:t>
      </w:r>
      <w:r>
        <w:rPr>
          <w:color w:val="231F20"/>
          <w:spacing w:val="19"/>
        </w:rPr>
        <w:t> </w:t>
      </w:r>
      <w:r>
        <w:rPr>
          <w:color w:val="231F20"/>
        </w:rPr>
        <w:t>support.</w:t>
      </w:r>
      <w:r>
        <w:rPr>
          <w:rFonts w:ascii="TheSans" w:hAnsi="TheSans"/>
          <w:b/>
          <w:color w:val="231F20"/>
        </w:rPr>
        <w:t>»</w:t>
      </w:r>
    </w:p>
    <w:p>
      <w:pPr>
        <w:pStyle w:val="BodyText"/>
        <w:spacing w:before="98"/>
        <w:ind w:left="1398"/>
        <w:rPr>
          <w:rFonts w:ascii="GTSectra-Book"/>
        </w:rPr>
      </w:pPr>
      <w:r>
        <w:rPr>
          <w:rFonts w:ascii="GTSectra-Book"/>
          <w:color w:val="231F20"/>
        </w:rPr>
        <w:t>Claude</w:t>
      </w:r>
      <w:r>
        <w:rPr>
          <w:rFonts w:ascii="GTSectra-Book"/>
          <w:color w:val="231F20"/>
          <w:spacing w:val="3"/>
        </w:rPr>
        <w:t> </w:t>
      </w:r>
      <w:r>
        <w:rPr>
          <w:rFonts w:ascii="GTSectra-Book"/>
          <w:color w:val="231F20"/>
        </w:rPr>
        <w:t>Gay</w:t>
      </w:r>
      <w:r>
        <w:rPr>
          <w:rFonts w:ascii="GTSectra-Book"/>
          <w:color w:val="231F20"/>
          <w:spacing w:val="3"/>
        </w:rPr>
        <w:t> </w:t>
      </w:r>
      <w:r>
        <w:rPr>
          <w:rFonts w:ascii="GTSectra-Book"/>
          <w:color w:val="231F20"/>
        </w:rPr>
        <w:t>des</w:t>
      </w:r>
      <w:r>
        <w:rPr>
          <w:rFonts w:ascii="GTSectra-Book"/>
          <w:color w:val="231F20"/>
          <w:spacing w:val="3"/>
        </w:rPr>
        <w:t> </w:t>
      </w:r>
      <w:r>
        <w:rPr>
          <w:rFonts w:ascii="GTSectra-Book"/>
          <w:color w:val="231F20"/>
        </w:rPr>
        <w:t>Combes,</w:t>
      </w:r>
      <w:r>
        <w:rPr>
          <w:rFonts w:ascii="GTSectra-Book"/>
          <w:color w:val="231F20"/>
          <w:spacing w:val="4"/>
        </w:rPr>
        <w:t> </w:t>
      </w:r>
      <w:r>
        <w:rPr>
          <w:rFonts w:ascii="GTSectra-Book"/>
          <w:color w:val="231F20"/>
        </w:rPr>
        <w:t>page</w:t>
      </w:r>
      <w:r>
        <w:rPr>
          <w:rFonts w:ascii="GTSectra-Book"/>
          <w:color w:val="231F20"/>
          <w:spacing w:val="3"/>
        </w:rPr>
        <w:t> </w:t>
      </w:r>
      <w:r>
        <w:rPr>
          <w:rFonts w:ascii="GTSectra-Book"/>
          <w:color w:val="231F20"/>
        </w:rPr>
        <w:t>17</w:t>
      </w:r>
    </w:p>
    <w:p>
      <w:pPr>
        <w:pStyle w:val="Heading5"/>
        <w:spacing w:line="256" w:lineRule="auto" w:before="187"/>
        <w:ind w:right="649"/>
        <w:rPr>
          <w:rFonts w:ascii="TheSans" w:hAnsi="TheSans"/>
          <w:b/>
        </w:rPr>
      </w:pPr>
      <w:r>
        <w:rPr/>
        <w:br w:type="column"/>
      </w:r>
      <w:r>
        <w:rPr>
          <w:rFonts w:ascii="TheSans" w:hAnsi="TheSans"/>
          <w:b/>
          <w:color w:val="231F20"/>
        </w:rPr>
        <w:t>«</w:t>
      </w:r>
      <w:r>
        <w:rPr>
          <w:color w:val="231F20"/>
        </w:rPr>
        <w:t>La</w:t>
      </w:r>
      <w:r>
        <w:rPr>
          <w:color w:val="231F20"/>
          <w:spacing w:val="12"/>
        </w:rPr>
        <w:t> </w:t>
      </w:r>
      <w:r>
        <w:rPr>
          <w:color w:val="231F20"/>
        </w:rPr>
        <w:t>pandémie</w:t>
      </w:r>
      <w:r>
        <w:rPr>
          <w:color w:val="231F20"/>
          <w:spacing w:val="1"/>
        </w:rPr>
        <w:t> </w:t>
      </w:r>
      <w:r>
        <w:rPr>
          <w:color w:val="231F20"/>
        </w:rPr>
        <w:t>nous</w:t>
      </w:r>
      <w:r>
        <w:rPr>
          <w:color w:val="231F20"/>
          <w:spacing w:val="10"/>
        </w:rPr>
        <w:t> </w:t>
      </w:r>
      <w:r>
        <w:rPr>
          <w:color w:val="231F20"/>
        </w:rPr>
        <w:t>a</w:t>
      </w:r>
      <w:r>
        <w:rPr>
          <w:color w:val="231F20"/>
          <w:spacing w:val="10"/>
        </w:rPr>
        <w:t> </w:t>
      </w:r>
      <w:r>
        <w:rPr>
          <w:color w:val="231F20"/>
        </w:rPr>
        <w:t>montré</w:t>
      </w:r>
      <w:r>
        <w:rPr>
          <w:color w:val="231F20"/>
          <w:spacing w:val="1"/>
        </w:rPr>
        <w:t> </w:t>
      </w:r>
      <w:r>
        <w:rPr>
          <w:color w:val="231F20"/>
        </w:rPr>
        <w:t>qu’il</w:t>
      </w:r>
      <w:r>
        <w:rPr>
          <w:color w:val="231F20"/>
          <w:spacing w:val="11"/>
        </w:rPr>
        <w:t> </w:t>
      </w:r>
      <w:r>
        <w:rPr>
          <w:color w:val="231F20"/>
        </w:rPr>
        <w:t>fallait</w:t>
      </w:r>
      <w:r>
        <w:rPr>
          <w:color w:val="231F20"/>
          <w:spacing w:val="18"/>
        </w:rPr>
        <w:t> </w:t>
      </w:r>
      <w:r>
        <w:rPr>
          <w:color w:val="231F20"/>
        </w:rPr>
        <w:t>un</w:t>
      </w:r>
      <w:r>
        <w:rPr>
          <w:color w:val="231F20"/>
          <w:spacing w:val="1"/>
        </w:rPr>
        <w:t> </w:t>
      </w:r>
      <w:r>
        <w:rPr>
          <w:color w:val="231F20"/>
        </w:rPr>
        <w:t>accès</w:t>
      </w:r>
      <w:r>
        <w:rPr>
          <w:color w:val="231F20"/>
          <w:spacing w:val="14"/>
        </w:rPr>
        <w:t> </w:t>
      </w:r>
      <w:r>
        <w:rPr>
          <w:color w:val="231F20"/>
        </w:rPr>
        <w:t>à</w:t>
      </w:r>
      <w:r>
        <w:rPr>
          <w:color w:val="231F20"/>
          <w:spacing w:val="14"/>
        </w:rPr>
        <w:t> </w:t>
      </w:r>
      <w:r>
        <w:rPr>
          <w:color w:val="231F20"/>
        </w:rPr>
        <w:t>bas</w:t>
      </w:r>
      <w:r>
        <w:rPr>
          <w:color w:val="231F20"/>
          <w:spacing w:val="15"/>
        </w:rPr>
        <w:t> </w:t>
      </w:r>
      <w:r>
        <w:rPr>
          <w:color w:val="231F20"/>
        </w:rPr>
        <w:t>seuil</w:t>
      </w:r>
      <w:r>
        <w:rPr>
          <w:color w:val="231F20"/>
          <w:spacing w:val="1"/>
        </w:rPr>
        <w:t> </w:t>
      </w:r>
      <w:r>
        <w:rPr>
          <w:color w:val="231F20"/>
        </w:rPr>
        <w:t>aux</w:t>
      </w:r>
      <w:r>
        <w:rPr>
          <w:color w:val="231F20"/>
          <w:spacing w:val="12"/>
        </w:rPr>
        <w:t> </w:t>
      </w:r>
      <w:r>
        <w:rPr>
          <w:color w:val="231F20"/>
        </w:rPr>
        <w:t>offres</w:t>
      </w:r>
      <w:r>
        <w:rPr>
          <w:color w:val="231F20"/>
          <w:spacing w:val="13"/>
        </w:rPr>
        <w:t> </w:t>
      </w:r>
      <w:r>
        <w:rPr>
          <w:color w:val="231F20"/>
        </w:rPr>
        <w:t>d’activi-</w:t>
      </w:r>
      <w:r>
        <w:rPr>
          <w:color w:val="231F20"/>
          <w:spacing w:val="-89"/>
        </w:rPr>
        <w:t> </w:t>
      </w:r>
      <w:r>
        <w:rPr>
          <w:color w:val="231F20"/>
        </w:rPr>
        <w:t>tés</w:t>
      </w:r>
      <w:r>
        <w:rPr>
          <w:color w:val="231F20"/>
          <w:spacing w:val="11"/>
        </w:rPr>
        <w:t> </w:t>
      </w:r>
      <w:r>
        <w:rPr>
          <w:color w:val="231F20"/>
        </w:rPr>
        <w:t>sportives</w:t>
      </w:r>
      <w:r>
        <w:rPr>
          <w:color w:val="231F20"/>
          <w:spacing w:val="1"/>
        </w:rPr>
        <w:t> </w:t>
      </w:r>
      <w:r>
        <w:rPr>
          <w:color w:val="231F20"/>
        </w:rPr>
        <w:t>régulières.</w:t>
      </w:r>
      <w:r>
        <w:rPr>
          <w:rFonts w:ascii="TheSans" w:hAnsi="TheSans"/>
          <w:b/>
          <w:color w:val="231F20"/>
        </w:rPr>
        <w:t>»</w:t>
      </w:r>
    </w:p>
    <w:p>
      <w:pPr>
        <w:pStyle w:val="BodyText"/>
        <w:spacing w:before="108"/>
        <w:ind w:left="680"/>
        <w:rPr>
          <w:rFonts w:ascii="GTSectra-Book"/>
        </w:rPr>
      </w:pPr>
      <w:r>
        <w:rPr>
          <w:rFonts w:ascii="GTSectra-Book"/>
          <w:color w:val="231F20"/>
        </w:rPr>
        <w:t>Helena</w:t>
      </w:r>
      <w:r>
        <w:rPr>
          <w:rFonts w:ascii="GTSectra-Book"/>
          <w:color w:val="231F20"/>
          <w:spacing w:val="2"/>
        </w:rPr>
        <w:t> </w:t>
      </w:r>
      <w:r>
        <w:rPr>
          <w:rFonts w:ascii="GTSectra-Book"/>
          <w:color w:val="231F20"/>
        </w:rPr>
        <w:t>Bigler,</w:t>
      </w:r>
      <w:r>
        <w:rPr>
          <w:rFonts w:ascii="GTSectra-Book"/>
          <w:color w:val="231F20"/>
          <w:spacing w:val="3"/>
        </w:rPr>
        <w:t> </w:t>
      </w:r>
      <w:r>
        <w:rPr>
          <w:rFonts w:ascii="GTSectra-Book"/>
          <w:color w:val="231F20"/>
        </w:rPr>
        <w:t>page</w:t>
      </w:r>
      <w:r>
        <w:rPr>
          <w:rFonts w:ascii="GTSectra-Book"/>
          <w:color w:val="231F20"/>
          <w:spacing w:val="2"/>
        </w:rPr>
        <w:t> </w:t>
      </w:r>
      <w:r>
        <w:rPr>
          <w:rFonts w:ascii="GTSectra-Book"/>
          <w:color w:val="231F20"/>
        </w:rPr>
        <w:t>9</w:t>
      </w:r>
    </w:p>
    <w:p>
      <w:pPr>
        <w:spacing w:after="0"/>
        <w:rPr>
          <w:rFonts w:ascii="GTSectra-Book"/>
        </w:rPr>
        <w:sectPr>
          <w:type w:val="continuous"/>
          <w:pgSz w:w="11910" w:h="16840"/>
          <w:pgMar w:top="1100" w:bottom="280" w:left="0" w:right="0"/>
          <w:cols w:num="2" w:equalWidth="0">
            <w:col w:w="6911" w:space="233"/>
            <w:col w:w="4766"/>
          </w:cols>
        </w:sectPr>
      </w:pPr>
    </w:p>
    <w:p>
      <w:pPr>
        <w:pStyle w:val="BodyText"/>
        <w:rPr>
          <w:rFonts w:ascii="GTSectra-Book"/>
        </w:rPr>
      </w:pPr>
    </w:p>
    <w:p>
      <w:pPr>
        <w:spacing w:after="0"/>
        <w:rPr>
          <w:rFonts w:ascii="GTSectra-Book"/>
        </w:rPr>
        <w:sectPr>
          <w:type w:val="continuous"/>
          <w:pgSz w:w="11910" w:h="16840"/>
          <w:pgMar w:top="1100" w:bottom="280" w:left="0" w:right="0"/>
        </w:sectPr>
      </w:pPr>
    </w:p>
    <w:p>
      <w:pPr>
        <w:pStyle w:val="BodyText"/>
        <w:spacing w:before="7"/>
        <w:rPr>
          <w:rFonts w:ascii="GTSectra-Book"/>
          <w:sz w:val="33"/>
        </w:rPr>
      </w:pPr>
    </w:p>
    <w:p>
      <w:pPr>
        <w:pStyle w:val="Heading5"/>
        <w:spacing w:line="256" w:lineRule="auto" w:before="1"/>
        <w:rPr>
          <w:rFonts w:ascii="TheSans" w:hAnsi="TheSans"/>
          <w:b/>
        </w:rPr>
      </w:pPr>
      <w:r>
        <w:rPr>
          <w:rFonts w:ascii="TheSans" w:hAnsi="TheSans"/>
          <w:b/>
          <w:color w:val="231F20"/>
        </w:rPr>
        <w:t>«</w:t>
      </w:r>
      <w:r>
        <w:rPr>
          <w:color w:val="231F20"/>
        </w:rPr>
        <w:t>Nous</w:t>
      </w:r>
      <w:r>
        <w:rPr>
          <w:color w:val="231F20"/>
          <w:spacing w:val="12"/>
        </w:rPr>
        <w:t> </w:t>
      </w:r>
      <w:r>
        <w:rPr>
          <w:color w:val="231F20"/>
        </w:rPr>
        <w:t>avons</w:t>
      </w:r>
      <w:r>
        <w:rPr>
          <w:color w:val="231F20"/>
          <w:spacing w:val="1"/>
        </w:rPr>
        <w:t> </w:t>
      </w:r>
      <w:r>
        <w:rPr>
          <w:color w:val="231F20"/>
        </w:rPr>
        <w:t>donc</w:t>
      </w:r>
      <w:r>
        <w:rPr>
          <w:color w:val="231F20"/>
          <w:spacing w:val="18"/>
        </w:rPr>
        <w:t> </w:t>
      </w:r>
      <w:r>
        <w:rPr>
          <w:color w:val="231F20"/>
        </w:rPr>
        <w:t>enfin</w:t>
      </w:r>
      <w:r>
        <w:rPr>
          <w:color w:val="231F20"/>
          <w:spacing w:val="18"/>
        </w:rPr>
        <w:t> </w:t>
      </w:r>
      <w:r>
        <w:rPr>
          <w:color w:val="231F20"/>
        </w:rPr>
        <w:t>une</w:t>
      </w:r>
      <w:r>
        <w:rPr>
          <w:color w:val="231F20"/>
          <w:spacing w:val="-88"/>
        </w:rPr>
        <w:t> </w:t>
      </w:r>
      <w:r>
        <w:rPr>
          <w:color w:val="231F20"/>
          <w:spacing w:val="-3"/>
        </w:rPr>
        <w:t>unité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au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niveau</w:t>
      </w:r>
      <w:r>
        <w:rPr>
          <w:color w:val="231F20"/>
          <w:spacing w:val="-88"/>
        </w:rPr>
        <w:t> </w:t>
      </w:r>
      <w:r>
        <w:rPr>
          <w:color w:val="231F20"/>
        </w:rPr>
        <w:t>national</w:t>
      </w:r>
      <w:r>
        <w:rPr>
          <w:color w:val="231F20"/>
          <w:spacing w:val="18"/>
        </w:rPr>
        <w:t> </w:t>
      </w:r>
      <w:r>
        <w:rPr>
          <w:color w:val="231F20"/>
        </w:rPr>
        <w:t>pour</w:t>
      </w:r>
      <w:r>
        <w:rPr>
          <w:color w:val="231F20"/>
          <w:spacing w:val="1"/>
        </w:rPr>
        <w:t> </w:t>
      </w:r>
      <w:r>
        <w:rPr>
          <w:color w:val="231F20"/>
        </w:rPr>
        <w:t>la</w:t>
      </w:r>
      <w:r>
        <w:rPr>
          <w:color w:val="231F20"/>
          <w:spacing w:val="15"/>
        </w:rPr>
        <w:t> </w:t>
      </w:r>
      <w:r>
        <w:rPr>
          <w:color w:val="231F20"/>
        </w:rPr>
        <w:t>réalisation</w:t>
      </w:r>
      <w:r>
        <w:rPr>
          <w:color w:val="231F20"/>
          <w:spacing w:val="1"/>
        </w:rPr>
        <w:t> </w:t>
      </w:r>
      <w:r>
        <w:rPr>
          <w:color w:val="231F20"/>
        </w:rPr>
        <w:t>des</w:t>
      </w:r>
      <w:r>
        <w:rPr>
          <w:color w:val="231F20"/>
          <w:spacing w:val="12"/>
        </w:rPr>
        <w:t> </w:t>
      </w:r>
      <w:r>
        <w:rPr>
          <w:color w:val="231F20"/>
        </w:rPr>
        <w:t>arrêts</w:t>
      </w:r>
      <w:r>
        <w:rPr>
          <w:color w:val="231F20"/>
          <w:spacing w:val="13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bus.</w:t>
      </w:r>
      <w:r>
        <w:rPr>
          <w:color w:val="231F20"/>
          <w:spacing w:val="10"/>
        </w:rPr>
        <w:t> </w:t>
      </w:r>
      <w:r>
        <w:rPr>
          <w:color w:val="231F20"/>
        </w:rPr>
        <w:t>Le</w:t>
      </w:r>
      <w:r>
        <w:rPr>
          <w:color w:val="231F20"/>
          <w:spacing w:val="10"/>
        </w:rPr>
        <w:t> </w:t>
      </w:r>
      <w:r>
        <w:rPr>
          <w:color w:val="231F20"/>
        </w:rPr>
        <w:t>travail</w:t>
      </w:r>
      <w:r>
        <w:rPr>
          <w:color w:val="231F20"/>
          <w:spacing w:val="1"/>
        </w:rPr>
        <w:t> </w:t>
      </w:r>
      <w:r>
        <w:rPr>
          <w:color w:val="231F20"/>
        </w:rPr>
        <w:t>continue.</w:t>
      </w:r>
      <w:r>
        <w:rPr>
          <w:rFonts w:ascii="TheSans" w:hAnsi="TheSans"/>
          <w:b/>
          <w:color w:val="231F20"/>
        </w:rPr>
        <w:t>»</w:t>
      </w:r>
    </w:p>
    <w:p>
      <w:pPr>
        <w:pStyle w:val="BodyText"/>
        <w:spacing w:before="112"/>
        <w:ind w:left="680"/>
        <w:rPr>
          <w:rFonts w:ascii="GTSectra-Book"/>
        </w:rPr>
      </w:pPr>
      <w:r>
        <w:rPr>
          <w:rFonts w:ascii="GTSectra-Book"/>
          <w:color w:val="231F20"/>
        </w:rPr>
        <w:t>Remo</w:t>
      </w:r>
      <w:r>
        <w:rPr>
          <w:rFonts w:ascii="GTSectra-Book"/>
          <w:color w:val="231F20"/>
          <w:spacing w:val="1"/>
        </w:rPr>
        <w:t> </w:t>
      </w:r>
      <w:r>
        <w:rPr>
          <w:rFonts w:ascii="GTSectra-Book"/>
          <w:color w:val="231F20"/>
        </w:rPr>
        <w:t>Petri,</w:t>
      </w:r>
      <w:r>
        <w:rPr>
          <w:rFonts w:ascii="GTSectra-Book"/>
          <w:color w:val="231F20"/>
          <w:spacing w:val="2"/>
        </w:rPr>
        <w:t> </w:t>
      </w:r>
      <w:r>
        <w:rPr>
          <w:rFonts w:ascii="GTSectra-Book"/>
          <w:color w:val="231F20"/>
        </w:rPr>
        <w:t>page</w:t>
      </w:r>
      <w:r>
        <w:rPr>
          <w:rFonts w:ascii="GTSectra-Book"/>
          <w:color w:val="231F20"/>
          <w:spacing w:val="2"/>
        </w:rPr>
        <w:t> </w:t>
      </w:r>
      <w:r>
        <w:rPr>
          <w:rFonts w:ascii="GTSectra-Book"/>
          <w:color w:val="231F20"/>
        </w:rPr>
        <w:t>15</w:t>
      </w:r>
    </w:p>
    <w:p>
      <w:pPr>
        <w:pStyle w:val="Heading5"/>
        <w:spacing w:line="256" w:lineRule="auto" w:before="241"/>
        <w:ind w:left="894" w:right="797"/>
        <w:rPr>
          <w:rFonts w:ascii="TheSans" w:hAnsi="TheSans"/>
          <w:b/>
        </w:rPr>
      </w:pPr>
      <w:r>
        <w:rPr/>
        <w:br w:type="column"/>
      </w:r>
      <w:r>
        <w:rPr>
          <w:rFonts w:ascii="TheSans" w:hAnsi="TheSans"/>
          <w:b/>
          <w:color w:val="231F20"/>
          <w:spacing w:val="-3"/>
        </w:rPr>
        <w:t>«</w:t>
      </w:r>
      <w:r>
        <w:rPr>
          <w:color w:val="231F20"/>
          <w:spacing w:val="-3"/>
        </w:rPr>
        <w:t>Nous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allons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nous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battre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pour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que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les</w:t>
      </w:r>
      <w:r>
        <w:rPr>
          <w:color w:val="231F20"/>
          <w:spacing w:val="-88"/>
        </w:rPr>
        <w:t> </w:t>
      </w:r>
      <w:r>
        <w:rPr>
          <w:color w:val="231F20"/>
          <w:spacing w:val="-3"/>
        </w:rPr>
        <w:t>propositions d’amélioration </w:t>
      </w:r>
      <w:r>
        <w:rPr>
          <w:color w:val="231F20"/>
          <w:spacing w:val="-2"/>
        </w:rPr>
        <w:t>pour la</w:t>
      </w:r>
      <w:r>
        <w:rPr>
          <w:color w:val="231F20"/>
          <w:spacing w:val="-1"/>
        </w:rPr>
        <w:t> </w:t>
      </w:r>
      <w:r>
        <w:rPr>
          <w:color w:val="231F20"/>
          <w:spacing w:val="-3"/>
        </w:rPr>
        <w:t>qualité des expertises médicales </w:t>
      </w:r>
      <w:r>
        <w:rPr>
          <w:color w:val="231F20"/>
          <w:spacing w:val="-2"/>
        </w:rPr>
        <w:t>pour</w:t>
      </w:r>
      <w:r>
        <w:rPr>
          <w:color w:val="231F20"/>
          <w:spacing w:val="-89"/>
        </w:rPr>
        <w:t> </w:t>
      </w:r>
      <w:r>
        <w:rPr>
          <w:color w:val="231F20"/>
          <w:spacing w:val="-2"/>
        </w:rPr>
        <w:t>les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offices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AI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soient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mises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en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œuvre.</w:t>
      </w:r>
      <w:r>
        <w:rPr>
          <w:rFonts w:ascii="TheSans" w:hAnsi="TheSans"/>
          <w:b/>
          <w:color w:val="231F20"/>
          <w:spacing w:val="-1"/>
        </w:rPr>
        <w:t>»</w:t>
      </w:r>
    </w:p>
    <w:p>
      <w:pPr>
        <w:pStyle w:val="BodyText"/>
        <w:spacing w:before="94"/>
        <w:ind w:left="894"/>
        <w:rPr>
          <w:rFonts w:ascii="GTSectra-Book"/>
        </w:rPr>
      </w:pPr>
      <w:r>
        <w:rPr>
          <w:rFonts w:ascii="GTSectra-Book"/>
          <w:color w:val="231F20"/>
        </w:rPr>
        <w:t>Alex</w:t>
      </w:r>
      <w:r>
        <w:rPr>
          <w:rFonts w:ascii="GTSectra-Book"/>
          <w:color w:val="231F20"/>
          <w:spacing w:val="1"/>
        </w:rPr>
        <w:t> </w:t>
      </w:r>
      <w:r>
        <w:rPr>
          <w:rFonts w:ascii="GTSectra-Book"/>
          <w:color w:val="231F20"/>
        </w:rPr>
        <w:t>Fischer,</w:t>
      </w:r>
      <w:r>
        <w:rPr>
          <w:rFonts w:ascii="GTSectra-Book"/>
          <w:color w:val="231F20"/>
          <w:spacing w:val="1"/>
        </w:rPr>
        <w:t> </w:t>
      </w:r>
      <w:r>
        <w:rPr>
          <w:rFonts w:ascii="GTSectra-Book"/>
          <w:color w:val="231F20"/>
        </w:rPr>
        <w:t>page</w:t>
      </w:r>
      <w:r>
        <w:rPr>
          <w:rFonts w:ascii="GTSectra-Book"/>
          <w:color w:val="231F20"/>
          <w:spacing w:val="2"/>
        </w:rPr>
        <w:t> </w:t>
      </w:r>
      <w:r>
        <w:rPr>
          <w:rFonts w:ascii="GTSectra-Book"/>
          <w:color w:val="231F20"/>
        </w:rPr>
        <w:t>18</w:t>
      </w:r>
    </w:p>
    <w:p>
      <w:pPr>
        <w:pStyle w:val="BodyText"/>
        <w:rPr>
          <w:rFonts w:ascii="GTSectra-Book"/>
        </w:rPr>
      </w:pPr>
    </w:p>
    <w:p>
      <w:pPr>
        <w:pStyle w:val="BodyText"/>
        <w:rPr>
          <w:rFonts w:ascii="GTSectra-Book"/>
        </w:rPr>
      </w:pPr>
    </w:p>
    <w:p>
      <w:pPr>
        <w:pStyle w:val="BodyText"/>
        <w:spacing w:before="8"/>
        <w:rPr>
          <w:rFonts w:ascii="GTSectra-Book"/>
          <w:sz w:val="28"/>
        </w:rPr>
      </w:pPr>
    </w:p>
    <w:p>
      <w:pPr>
        <w:pStyle w:val="Heading5"/>
        <w:spacing w:line="256" w:lineRule="auto"/>
        <w:ind w:left="464" w:right="1858"/>
        <w:rPr>
          <w:rFonts w:ascii="TheSans" w:hAnsi="TheSans"/>
          <w:b/>
        </w:rPr>
      </w:pPr>
      <w:r>
        <w:rPr>
          <w:rFonts w:ascii="TheSans" w:hAnsi="TheSans"/>
          <w:b/>
          <w:color w:val="231F20"/>
        </w:rPr>
        <w:t>«</w:t>
      </w:r>
      <w:r>
        <w:rPr>
          <w:color w:val="231F20"/>
        </w:rPr>
        <w:t>Nous</w:t>
      </w:r>
      <w:r>
        <w:rPr>
          <w:color w:val="231F20"/>
          <w:spacing w:val="23"/>
        </w:rPr>
        <w:t> </w:t>
      </w:r>
      <w:r>
        <w:rPr>
          <w:color w:val="231F20"/>
        </w:rPr>
        <w:t>avons</w:t>
      </w:r>
      <w:r>
        <w:rPr>
          <w:color w:val="231F20"/>
          <w:spacing w:val="24"/>
        </w:rPr>
        <w:t> </w:t>
      </w:r>
      <w:r>
        <w:rPr>
          <w:color w:val="231F20"/>
        </w:rPr>
        <w:t>appris</w:t>
      </w:r>
      <w:r>
        <w:rPr>
          <w:color w:val="231F20"/>
          <w:spacing w:val="24"/>
        </w:rPr>
        <w:t> </w:t>
      </w:r>
      <w:r>
        <w:rPr>
          <w:color w:val="231F20"/>
        </w:rPr>
        <w:t>à</w:t>
      </w:r>
      <w:r>
        <w:rPr>
          <w:color w:val="231F20"/>
          <w:spacing w:val="24"/>
        </w:rPr>
        <w:t> </w:t>
      </w:r>
      <w:r>
        <w:rPr>
          <w:color w:val="231F20"/>
        </w:rPr>
        <w:t>développer</w:t>
      </w:r>
      <w:r>
        <w:rPr>
          <w:color w:val="231F20"/>
          <w:spacing w:val="-88"/>
        </w:rPr>
        <w:t> </w:t>
      </w:r>
      <w:r>
        <w:rPr>
          <w:color w:val="231F20"/>
        </w:rPr>
        <w:t>notre</w:t>
      </w:r>
      <w:r>
        <w:rPr>
          <w:color w:val="231F20"/>
          <w:spacing w:val="28"/>
        </w:rPr>
        <w:t> </w:t>
      </w:r>
      <w:r>
        <w:rPr>
          <w:color w:val="231F20"/>
        </w:rPr>
        <w:t>flexibilité</w:t>
      </w:r>
      <w:r>
        <w:rPr>
          <w:color w:val="231F20"/>
          <w:spacing w:val="28"/>
        </w:rPr>
        <w:t> </w:t>
      </w:r>
      <w:r>
        <w:rPr>
          <w:color w:val="231F20"/>
        </w:rPr>
        <w:t>et</w:t>
      </w:r>
      <w:r>
        <w:rPr>
          <w:color w:val="231F20"/>
          <w:spacing w:val="35"/>
        </w:rPr>
        <w:t> </w:t>
      </w:r>
      <w:r>
        <w:rPr>
          <w:color w:val="231F20"/>
        </w:rPr>
        <w:t>notre</w:t>
      </w:r>
      <w:r>
        <w:rPr>
          <w:color w:val="231F20"/>
          <w:spacing w:val="28"/>
        </w:rPr>
        <w:t> </w:t>
      </w:r>
      <w:r>
        <w:rPr>
          <w:color w:val="231F20"/>
        </w:rPr>
        <w:t>capacité</w:t>
      </w:r>
      <w:r>
        <w:rPr>
          <w:color w:val="231F20"/>
          <w:spacing w:val="-89"/>
        </w:rPr>
        <w:t> </w:t>
      </w:r>
      <w:r>
        <w:rPr>
          <w:color w:val="231F20"/>
        </w:rPr>
        <w:t>d’adaptation</w:t>
      </w:r>
      <w:r>
        <w:rPr>
          <w:color w:val="231F20"/>
          <w:spacing w:val="11"/>
        </w:rPr>
        <w:t> </w:t>
      </w:r>
      <w:r>
        <w:rPr>
          <w:color w:val="231F20"/>
        </w:rPr>
        <w:t>et</w:t>
      </w:r>
      <w:r>
        <w:rPr>
          <w:color w:val="231F20"/>
          <w:spacing w:val="18"/>
        </w:rPr>
        <w:t> </w:t>
      </w:r>
      <w:r>
        <w:rPr>
          <w:color w:val="231F20"/>
        </w:rPr>
        <w:t>à</w:t>
      </w:r>
      <w:r>
        <w:rPr>
          <w:color w:val="231F20"/>
          <w:spacing w:val="11"/>
        </w:rPr>
        <w:t> </w:t>
      </w:r>
      <w:r>
        <w:rPr>
          <w:color w:val="231F20"/>
        </w:rPr>
        <w:t>garder</w:t>
      </w:r>
      <w:r>
        <w:rPr>
          <w:color w:val="231F20"/>
          <w:spacing w:val="12"/>
        </w:rPr>
        <w:t> </w:t>
      </w:r>
      <w:r>
        <w:rPr>
          <w:color w:val="231F20"/>
        </w:rPr>
        <w:t>une</w:t>
      </w:r>
      <w:r>
        <w:rPr>
          <w:color w:val="231F20"/>
          <w:spacing w:val="1"/>
        </w:rPr>
        <w:t> </w:t>
      </w:r>
      <w:r>
        <w:rPr>
          <w:color w:val="231F20"/>
        </w:rPr>
        <w:t>attitude</w:t>
      </w:r>
      <w:r>
        <w:rPr>
          <w:color w:val="231F20"/>
          <w:spacing w:val="21"/>
        </w:rPr>
        <w:t> </w:t>
      </w:r>
      <w:r>
        <w:rPr>
          <w:color w:val="231F20"/>
        </w:rPr>
        <w:t>positive</w:t>
      </w:r>
      <w:r>
        <w:rPr>
          <w:color w:val="231F20"/>
          <w:spacing w:val="21"/>
        </w:rPr>
        <w:t> </w:t>
      </w:r>
      <w:r>
        <w:rPr>
          <w:color w:val="231F20"/>
        </w:rPr>
        <w:t>et</w:t>
      </w:r>
      <w:r>
        <w:rPr>
          <w:color w:val="231F20"/>
          <w:spacing w:val="28"/>
        </w:rPr>
        <w:t> </w:t>
      </w:r>
      <w:r>
        <w:rPr>
          <w:color w:val="231F20"/>
        </w:rPr>
        <w:t>optimiste.</w:t>
      </w:r>
      <w:r>
        <w:rPr>
          <w:rFonts w:ascii="TheSans" w:hAnsi="TheSans"/>
          <w:b/>
          <w:color w:val="231F20"/>
        </w:rPr>
        <w:t>»</w:t>
      </w:r>
    </w:p>
    <w:p>
      <w:pPr>
        <w:pStyle w:val="BodyText"/>
        <w:spacing w:before="94"/>
        <w:ind w:left="464"/>
        <w:rPr>
          <w:rFonts w:ascii="GTSectra-Book"/>
        </w:rPr>
      </w:pPr>
      <w:r>
        <w:rPr>
          <w:rFonts w:ascii="GTSectra-Book"/>
          <w:color w:val="231F20"/>
        </w:rPr>
        <w:t>Sabrina</w:t>
      </w:r>
      <w:r>
        <w:rPr>
          <w:rFonts w:ascii="GTSectra-Book"/>
          <w:color w:val="231F20"/>
          <w:spacing w:val="4"/>
        </w:rPr>
        <w:t> </w:t>
      </w:r>
      <w:r>
        <w:rPr>
          <w:rFonts w:ascii="GTSectra-Book"/>
          <w:color w:val="231F20"/>
        </w:rPr>
        <w:t>Salupo,</w:t>
      </w:r>
      <w:r>
        <w:rPr>
          <w:rFonts w:ascii="GTSectra-Book"/>
          <w:color w:val="231F20"/>
          <w:spacing w:val="5"/>
        </w:rPr>
        <w:t> </w:t>
      </w:r>
      <w:r>
        <w:rPr>
          <w:rFonts w:ascii="GTSectra-Book"/>
          <w:color w:val="231F20"/>
        </w:rPr>
        <w:t>page</w:t>
      </w:r>
      <w:r>
        <w:rPr>
          <w:rFonts w:ascii="GTSectra-Book"/>
          <w:color w:val="231F20"/>
          <w:spacing w:val="4"/>
        </w:rPr>
        <w:t> </w:t>
      </w:r>
      <w:r>
        <w:rPr>
          <w:rFonts w:ascii="GTSectra-Book"/>
          <w:color w:val="231F20"/>
        </w:rPr>
        <w:t>10</w:t>
      </w:r>
    </w:p>
    <w:p>
      <w:pPr>
        <w:spacing w:after="0"/>
        <w:rPr>
          <w:rFonts w:ascii="GTSectra-Book"/>
        </w:rPr>
        <w:sectPr>
          <w:type w:val="continuous"/>
          <w:pgSz w:w="11910" w:h="16840"/>
          <w:pgMar w:top="1100" w:bottom="280" w:left="0" w:right="0"/>
          <w:cols w:num="2" w:equalWidth="0">
            <w:col w:w="3460" w:space="40"/>
            <w:col w:w="8410"/>
          </w:cols>
        </w:sectPr>
      </w:pPr>
    </w:p>
    <w:p>
      <w:pPr>
        <w:pStyle w:val="BodyText"/>
        <w:rPr>
          <w:rFonts w:ascii="GTSectra-Book"/>
        </w:rPr>
      </w:pPr>
      <w:r>
        <w:rPr/>
        <w:pict>
          <v:rect style="position:absolute;margin-left:0pt;margin-top:.000015pt;width:595.275pt;height:841.89pt;mso-position-horizontal-relative:page;mso-position-vertical-relative:page;z-index:-16731648" filled="true" fillcolor="#d0e0e0" stroked="false">
            <v:fill type="solid"/>
            <w10:wrap type="none"/>
          </v:rect>
        </w:pict>
      </w:r>
    </w:p>
    <w:p>
      <w:pPr>
        <w:pStyle w:val="BodyText"/>
        <w:rPr>
          <w:rFonts w:ascii="GTSectra-Book"/>
        </w:rPr>
      </w:pPr>
    </w:p>
    <w:p>
      <w:pPr>
        <w:pStyle w:val="BodyText"/>
        <w:spacing w:before="8"/>
        <w:rPr>
          <w:rFonts w:ascii="GTSectra-Book"/>
          <w:sz w:val="27"/>
        </w:rPr>
      </w:pPr>
    </w:p>
    <w:p>
      <w:pPr>
        <w:spacing w:before="100"/>
        <w:ind w:left="0" w:right="1131" w:firstLine="0"/>
        <w:jc w:val="right"/>
        <w:rPr>
          <w:sz w:val="28"/>
        </w:rPr>
      </w:pPr>
      <w:r>
        <w:rPr>
          <w:color w:val="231F20"/>
          <w:sz w:val="28"/>
        </w:rPr>
        <w:t>5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1100" w:bottom="280" w:left="0" w:right="0"/>
        </w:sectPr>
      </w:pPr>
    </w:p>
    <w:p>
      <w:pPr>
        <w:pStyle w:val="BodyText"/>
        <w:spacing w:before="81"/>
        <w:ind w:left="1133"/>
        <w:rPr>
          <w:rFonts w:ascii="GTWalsheimProMedium"/>
        </w:rPr>
      </w:pPr>
      <w:bookmarkStart w:name="_bookmark3" w:id="4"/>
      <w:bookmarkEnd w:id="4"/>
      <w:r>
        <w:rPr/>
      </w:r>
      <w:r>
        <w:rPr>
          <w:rFonts w:ascii="GTWalsheimProMedium"/>
          <w:color w:val="231F20"/>
        </w:rPr>
        <w:t>Service</w:t>
      </w:r>
      <w:r>
        <w:rPr>
          <w:rFonts w:ascii="GTWalsheimProMedium"/>
          <w:color w:val="231F20"/>
          <w:spacing w:val="-2"/>
        </w:rPr>
        <w:t> </w:t>
      </w:r>
      <w:r>
        <w:rPr>
          <w:rFonts w:ascii="GTWalsheimProMedium"/>
          <w:color w:val="231F20"/>
        </w:rPr>
        <w:t>juridique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de</w:t>
      </w:r>
      <w:r>
        <w:rPr>
          <w:rFonts w:ascii="GTWalsheimProMedium"/>
          <w:color w:val="231F20"/>
          <w:spacing w:val="-2"/>
        </w:rPr>
        <w:t> </w:t>
      </w:r>
      <w:r>
        <w:rPr>
          <w:rFonts w:ascii="GTWalsheimProMedium"/>
          <w:color w:val="231F20"/>
        </w:rPr>
        <w:t>Procap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et</w:t>
      </w:r>
      <w:r>
        <w:rPr>
          <w:rFonts w:ascii="GTWalsheimProMedium"/>
          <w:color w:val="231F20"/>
          <w:spacing w:val="-2"/>
        </w:rPr>
        <w:t> </w:t>
      </w:r>
      <w:r>
        <w:rPr>
          <w:rFonts w:ascii="GTWalsheimProMedium"/>
          <w:color w:val="231F20"/>
        </w:rPr>
        <w:t>Conseil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en</w:t>
      </w:r>
      <w:r>
        <w:rPr>
          <w:rFonts w:ascii="GTWalsheimProMedium"/>
          <w:color w:val="231F20"/>
          <w:spacing w:val="-2"/>
        </w:rPr>
        <w:t> </w:t>
      </w:r>
      <w:r>
        <w:rPr>
          <w:rFonts w:ascii="GTWalsheimProMedium"/>
          <w:color w:val="231F20"/>
        </w:rPr>
        <w:t>assurances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sociales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6"/>
        <w:rPr>
          <w:rFonts w:ascii="GTWalsheimProMedium"/>
          <w:sz w:val="27"/>
        </w:rPr>
      </w:pPr>
    </w:p>
    <w:p>
      <w:pPr>
        <w:pStyle w:val="Heading2"/>
        <w:ind w:right="1825"/>
      </w:pPr>
      <w:r>
        <w:rPr>
          <w:color w:val="2C9694"/>
          <w:spacing w:val="12"/>
        </w:rPr>
        <w:t>«CHAQUE</w:t>
      </w:r>
      <w:r>
        <w:rPr>
          <w:color w:val="2C9694"/>
          <w:spacing w:val="40"/>
        </w:rPr>
        <w:t> </w:t>
      </w:r>
      <w:r>
        <w:rPr>
          <w:color w:val="2C9694"/>
          <w:spacing w:val="16"/>
        </w:rPr>
        <w:t>PERSONNE</w:t>
      </w:r>
      <w:r>
        <w:rPr>
          <w:color w:val="2C9694"/>
          <w:spacing w:val="-167"/>
        </w:rPr>
        <w:t> </w:t>
      </w:r>
      <w:r>
        <w:rPr>
          <w:color w:val="2C9694"/>
          <w:spacing w:val="13"/>
        </w:rPr>
        <w:t>QUI</w:t>
      </w:r>
      <w:r>
        <w:rPr>
          <w:color w:val="2C9694"/>
          <w:spacing w:val="32"/>
        </w:rPr>
        <w:t> </w:t>
      </w:r>
      <w:r>
        <w:rPr>
          <w:color w:val="2C9694"/>
        </w:rPr>
        <w:t>A</w:t>
      </w:r>
      <w:r>
        <w:rPr>
          <w:color w:val="2C9694"/>
          <w:spacing w:val="33"/>
        </w:rPr>
        <w:t> </w:t>
      </w:r>
      <w:r>
        <w:rPr>
          <w:color w:val="2C9694"/>
        </w:rPr>
        <w:t>EU</w:t>
      </w:r>
      <w:r>
        <w:rPr>
          <w:color w:val="2C9694"/>
          <w:spacing w:val="33"/>
        </w:rPr>
        <w:t> </w:t>
      </w:r>
      <w:r>
        <w:rPr>
          <w:color w:val="2C9694"/>
          <w:spacing w:val="15"/>
        </w:rPr>
        <w:t>BESOIN</w:t>
      </w:r>
    </w:p>
    <w:p>
      <w:pPr>
        <w:spacing w:before="5"/>
        <w:ind w:left="1827" w:right="1811" w:firstLine="0"/>
        <w:jc w:val="center"/>
        <w:rPr>
          <w:rFonts w:ascii="TheSans" w:hAnsi="TheSans"/>
          <w:b/>
          <w:sz w:val="78"/>
        </w:rPr>
      </w:pPr>
      <w:r>
        <w:rPr>
          <w:rFonts w:ascii="TheSans" w:hAnsi="TheSans"/>
          <w:b/>
          <w:color w:val="2C9694"/>
          <w:sz w:val="78"/>
        </w:rPr>
        <w:t>D’AIDE</w:t>
      </w:r>
      <w:r>
        <w:rPr>
          <w:rFonts w:ascii="TheSans" w:hAnsi="TheSans"/>
          <w:b/>
          <w:color w:val="2C9694"/>
          <w:spacing w:val="6"/>
          <w:sz w:val="78"/>
        </w:rPr>
        <w:t> </w:t>
      </w:r>
      <w:r>
        <w:rPr>
          <w:rFonts w:ascii="TheSans" w:hAnsi="TheSans"/>
          <w:b/>
          <w:color w:val="2C9694"/>
          <w:sz w:val="78"/>
        </w:rPr>
        <w:t>L’A</w:t>
      </w:r>
      <w:r>
        <w:rPr>
          <w:rFonts w:ascii="TheSans" w:hAnsi="TheSans"/>
          <w:b/>
          <w:color w:val="2C9694"/>
          <w:spacing w:val="7"/>
          <w:sz w:val="78"/>
        </w:rPr>
        <w:t> </w:t>
      </w:r>
      <w:r>
        <w:rPr>
          <w:rFonts w:ascii="TheSans" w:hAnsi="TheSans"/>
          <w:b/>
          <w:color w:val="2C9694"/>
          <w:spacing w:val="15"/>
          <w:sz w:val="78"/>
        </w:rPr>
        <w:t>OBTENUE»</w:t>
      </w:r>
    </w:p>
    <w:p>
      <w:pPr>
        <w:pStyle w:val="BodyText"/>
        <w:rPr>
          <w:rFonts w:ascii="TheSans"/>
          <w:b/>
        </w:rPr>
      </w:pPr>
    </w:p>
    <w:p>
      <w:pPr>
        <w:pStyle w:val="BodyText"/>
        <w:spacing w:before="7"/>
        <w:rPr>
          <w:rFonts w:ascii="TheSans"/>
          <w:b/>
          <w:sz w:val="23"/>
        </w:rPr>
      </w:pPr>
    </w:p>
    <w:p>
      <w:pPr>
        <w:pStyle w:val="Heading6"/>
        <w:spacing w:line="271" w:lineRule="auto" w:before="100"/>
        <w:ind w:left="1597" w:right="1592" w:hanging="1"/>
        <w:jc w:val="center"/>
      </w:pPr>
      <w:r>
        <w:rPr>
          <w:color w:val="231F20"/>
        </w:rPr>
        <w:t>Beaucoup</w:t>
      </w:r>
      <w:r>
        <w:rPr>
          <w:color w:val="231F20"/>
          <w:spacing w:val="10"/>
        </w:rPr>
        <w:t> </w:t>
      </w:r>
      <w:r>
        <w:rPr>
          <w:color w:val="231F20"/>
        </w:rPr>
        <w:t>de</w:t>
      </w:r>
      <w:r>
        <w:rPr>
          <w:color w:val="231F20"/>
          <w:spacing w:val="11"/>
        </w:rPr>
        <w:t> </w:t>
      </w:r>
      <w:r>
        <w:rPr>
          <w:color w:val="231F20"/>
        </w:rPr>
        <w:t>nouveautés</w:t>
      </w:r>
      <w:r>
        <w:rPr>
          <w:color w:val="231F20"/>
          <w:spacing w:val="11"/>
        </w:rPr>
        <w:t> </w:t>
      </w:r>
      <w:r>
        <w:rPr>
          <w:color w:val="231F20"/>
        </w:rPr>
        <w:t>couplées</w:t>
      </w:r>
      <w:r>
        <w:rPr>
          <w:color w:val="231F20"/>
          <w:spacing w:val="11"/>
        </w:rPr>
        <w:t> </w:t>
      </w:r>
      <w:r>
        <w:rPr>
          <w:color w:val="231F20"/>
        </w:rPr>
        <w:t>à</w:t>
      </w:r>
      <w:r>
        <w:rPr>
          <w:color w:val="231F20"/>
          <w:spacing w:val="10"/>
        </w:rPr>
        <w:t> </w:t>
      </w:r>
      <w:r>
        <w:rPr>
          <w:color w:val="231F20"/>
        </w:rPr>
        <w:t>une</w:t>
      </w:r>
      <w:r>
        <w:rPr>
          <w:color w:val="231F20"/>
          <w:spacing w:val="11"/>
        </w:rPr>
        <w:t> </w:t>
      </w:r>
      <w:r>
        <w:rPr>
          <w:color w:val="231F20"/>
        </w:rPr>
        <w:t>hausse</w:t>
      </w:r>
      <w:r>
        <w:rPr>
          <w:color w:val="231F20"/>
          <w:spacing w:val="11"/>
        </w:rPr>
        <w:t> </w:t>
      </w:r>
      <w:r>
        <w:rPr>
          <w:color w:val="231F20"/>
        </w:rPr>
        <w:t>et</w:t>
      </w:r>
      <w:r>
        <w:rPr>
          <w:color w:val="231F20"/>
          <w:spacing w:val="16"/>
        </w:rPr>
        <w:t> </w:t>
      </w:r>
      <w:r>
        <w:rPr>
          <w:color w:val="231F20"/>
        </w:rPr>
        <w:t>à</w:t>
      </w:r>
      <w:r>
        <w:rPr>
          <w:color w:val="231F20"/>
          <w:spacing w:val="11"/>
        </w:rPr>
        <w:t> </w:t>
      </w:r>
      <w:r>
        <w:rPr>
          <w:color w:val="231F20"/>
        </w:rPr>
        <w:t>une</w:t>
      </w:r>
      <w:r>
        <w:rPr>
          <w:color w:val="231F20"/>
          <w:spacing w:val="1"/>
        </w:rPr>
        <w:t> </w:t>
      </w:r>
      <w:r>
        <w:rPr>
          <w:color w:val="231F20"/>
        </w:rPr>
        <w:t>intensification</w:t>
      </w:r>
      <w:r>
        <w:rPr>
          <w:color w:val="231F20"/>
          <w:spacing w:val="16"/>
        </w:rPr>
        <w:t> </w:t>
      </w:r>
      <w:r>
        <w:rPr>
          <w:color w:val="231F20"/>
        </w:rPr>
        <w:t>généralisées</w:t>
      </w:r>
      <w:r>
        <w:rPr>
          <w:color w:val="231F20"/>
          <w:spacing w:val="17"/>
        </w:rPr>
        <w:t> </w:t>
      </w:r>
      <w:r>
        <w:rPr>
          <w:color w:val="231F20"/>
        </w:rPr>
        <w:t>du</w:t>
      </w:r>
      <w:r>
        <w:rPr>
          <w:color w:val="231F20"/>
          <w:spacing w:val="17"/>
        </w:rPr>
        <w:t> </w:t>
      </w:r>
      <w:r>
        <w:rPr>
          <w:color w:val="231F20"/>
        </w:rPr>
        <w:t>travail:</w:t>
      </w:r>
      <w:r>
        <w:rPr>
          <w:color w:val="231F20"/>
          <w:spacing w:val="17"/>
        </w:rPr>
        <w:t> </w:t>
      </w:r>
      <w:r>
        <w:rPr>
          <w:color w:val="231F20"/>
        </w:rPr>
        <w:t>voilà</w:t>
      </w:r>
      <w:r>
        <w:rPr>
          <w:color w:val="231F20"/>
          <w:spacing w:val="17"/>
        </w:rPr>
        <w:t> </w:t>
      </w:r>
      <w:r>
        <w:rPr>
          <w:color w:val="231F20"/>
        </w:rPr>
        <w:t>un</w:t>
      </w:r>
      <w:r>
        <w:rPr>
          <w:color w:val="231F20"/>
          <w:spacing w:val="17"/>
        </w:rPr>
        <w:t> </w:t>
      </w:r>
      <w:r>
        <w:rPr>
          <w:color w:val="231F20"/>
        </w:rPr>
        <w:t>bon</w:t>
      </w:r>
      <w:r>
        <w:rPr>
          <w:color w:val="231F20"/>
          <w:spacing w:val="17"/>
        </w:rPr>
        <w:t> </w:t>
      </w:r>
      <w:r>
        <w:rPr>
          <w:color w:val="231F20"/>
        </w:rPr>
        <w:t>résumé</w:t>
      </w:r>
      <w:r>
        <w:rPr>
          <w:color w:val="231F20"/>
          <w:spacing w:val="17"/>
        </w:rPr>
        <w:t> </w:t>
      </w:r>
      <w:r>
        <w:rPr>
          <w:color w:val="231F20"/>
        </w:rPr>
        <w:t>de</w:t>
      </w:r>
      <w:r>
        <w:rPr>
          <w:color w:val="231F20"/>
          <w:spacing w:val="-67"/>
        </w:rPr>
        <w:t> </w:t>
      </w:r>
      <w:r>
        <w:rPr>
          <w:color w:val="231F20"/>
        </w:rPr>
        <w:t>l’année</w:t>
      </w:r>
      <w:r>
        <w:rPr>
          <w:color w:val="231F20"/>
          <w:spacing w:val="16"/>
        </w:rPr>
        <w:t> </w:t>
      </w:r>
      <w:r>
        <w:rPr>
          <w:color w:val="231F20"/>
        </w:rPr>
        <w:t>2020</w:t>
      </w:r>
      <w:r>
        <w:rPr>
          <w:color w:val="231F20"/>
          <w:spacing w:val="16"/>
        </w:rPr>
        <w:t> </w:t>
      </w:r>
      <w:r>
        <w:rPr>
          <w:color w:val="231F20"/>
        </w:rPr>
        <w:t>pour</w:t>
      </w:r>
      <w:r>
        <w:rPr>
          <w:color w:val="231F20"/>
          <w:spacing w:val="16"/>
        </w:rPr>
        <w:t> </w:t>
      </w:r>
      <w:r>
        <w:rPr>
          <w:color w:val="231F20"/>
        </w:rPr>
        <w:t>le</w:t>
      </w:r>
      <w:r>
        <w:rPr>
          <w:color w:val="231F20"/>
          <w:spacing w:val="16"/>
        </w:rPr>
        <w:t> </w:t>
      </w:r>
      <w:r>
        <w:rPr>
          <w:color w:val="231F20"/>
        </w:rPr>
        <w:t>service</w:t>
      </w:r>
      <w:r>
        <w:rPr>
          <w:color w:val="231F20"/>
          <w:spacing w:val="16"/>
        </w:rPr>
        <w:t> </w:t>
      </w:r>
      <w:r>
        <w:rPr>
          <w:color w:val="231F20"/>
        </w:rPr>
        <w:t>juridique</w:t>
      </w:r>
      <w:r>
        <w:rPr>
          <w:color w:val="231F20"/>
          <w:spacing w:val="16"/>
        </w:rPr>
        <w:t> </w:t>
      </w:r>
      <w:r>
        <w:rPr>
          <w:color w:val="231F20"/>
        </w:rPr>
        <w:t>de</w:t>
      </w:r>
      <w:r>
        <w:rPr>
          <w:color w:val="231F20"/>
          <w:spacing w:val="17"/>
        </w:rPr>
        <w:t> </w:t>
      </w:r>
      <w:r>
        <w:rPr>
          <w:color w:val="231F20"/>
        </w:rPr>
        <w:t>Procap</w:t>
      </w:r>
      <w:r>
        <w:rPr>
          <w:color w:val="231F20"/>
          <w:spacing w:val="16"/>
        </w:rPr>
        <w:t> </w:t>
      </w:r>
      <w:r>
        <w:rPr>
          <w:color w:val="231F20"/>
        </w:rPr>
        <w:t>et</w:t>
      </w:r>
      <w:r>
        <w:rPr>
          <w:color w:val="231F20"/>
          <w:spacing w:val="22"/>
        </w:rPr>
        <w:t> </w:t>
      </w:r>
      <w:r>
        <w:rPr>
          <w:color w:val="231F20"/>
        </w:rPr>
        <w:t>le</w:t>
      </w:r>
      <w:r>
        <w:rPr>
          <w:color w:val="231F20"/>
          <w:spacing w:val="16"/>
        </w:rPr>
        <w:t> </w:t>
      </w:r>
      <w:r>
        <w:rPr>
          <w:color w:val="231F20"/>
        </w:rPr>
        <w:t>domaine</w:t>
      </w:r>
      <w:r>
        <w:rPr>
          <w:color w:val="231F20"/>
          <w:spacing w:val="-67"/>
        </w:rPr>
        <w:t> </w:t>
      </w:r>
      <w:r>
        <w:rPr>
          <w:color w:val="231F20"/>
        </w:rPr>
        <w:t>du</w:t>
      </w:r>
      <w:r>
        <w:rPr>
          <w:color w:val="231F20"/>
          <w:spacing w:val="7"/>
        </w:rPr>
        <w:t> </w:t>
      </w:r>
      <w:r>
        <w:rPr>
          <w:color w:val="231F20"/>
        </w:rPr>
        <w:t>conseil</w:t>
      </w:r>
      <w:r>
        <w:rPr>
          <w:color w:val="231F20"/>
          <w:spacing w:val="7"/>
        </w:rPr>
        <w:t> </w:t>
      </w:r>
      <w:r>
        <w:rPr>
          <w:color w:val="231F20"/>
        </w:rPr>
        <w:t>en</w:t>
      </w:r>
      <w:r>
        <w:rPr>
          <w:color w:val="231F20"/>
          <w:spacing w:val="7"/>
        </w:rPr>
        <w:t> </w:t>
      </w:r>
      <w:r>
        <w:rPr>
          <w:color w:val="231F20"/>
        </w:rPr>
        <w:t>assurances</w:t>
      </w:r>
      <w:r>
        <w:rPr>
          <w:color w:val="231F20"/>
          <w:spacing w:val="7"/>
        </w:rPr>
        <w:t> </w:t>
      </w:r>
      <w:r>
        <w:rPr>
          <w:color w:val="231F20"/>
        </w:rPr>
        <w:t>sociales.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  <w:rPr>
          <w:sz w:val="28"/>
        </w:rPr>
      </w:pPr>
    </w:p>
    <w:p>
      <w:pPr>
        <w:spacing w:line="232" w:lineRule="auto" w:before="40"/>
        <w:ind w:left="2990" w:right="543" w:firstLine="0"/>
        <w:jc w:val="left"/>
        <w:rPr>
          <w:rFonts w:ascii="GT Sectra" w:hAnsi="GT Sectra"/>
          <w:b/>
          <w:sz w:val="17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ragraph">
              <wp:posOffset>-5665858</wp:posOffset>
            </wp:positionV>
            <wp:extent cx="7559992" cy="5657850"/>
            <wp:effectExtent l="0" t="0" r="0" b="0"/>
            <wp:wrapNone/>
            <wp:docPr id="3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5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 Sectra" w:hAnsi="GT Sectra"/>
          <w:b/>
          <w:color w:val="231F20"/>
          <w:sz w:val="17"/>
        </w:rPr>
        <w:t>Les conséquences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économiques de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la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pandémie de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Covid-19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vont également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accroître le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besoin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de conseils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en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assurances</w:t>
      </w:r>
      <w:r>
        <w:rPr>
          <w:rFonts w:ascii="GT Sectra" w:hAnsi="GT Sectra"/>
          <w:b/>
          <w:color w:val="231F20"/>
          <w:spacing w:val="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sociales</w:t>
      </w:r>
      <w:r>
        <w:rPr>
          <w:rFonts w:ascii="GT Sectra" w:hAnsi="GT Sectra"/>
          <w:b/>
          <w:color w:val="231F20"/>
          <w:spacing w:val="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à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l'avenir.</w:t>
      </w:r>
      <w:r>
        <w:rPr>
          <w:rFonts w:ascii="GT Sectra" w:hAnsi="GT Sectra"/>
          <w:b/>
          <w:color w:val="231F20"/>
          <w:spacing w:val="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Dès</w:t>
      </w:r>
      <w:r>
        <w:rPr>
          <w:rFonts w:ascii="GT Sectra" w:hAnsi="GT Sectra"/>
          <w:b/>
          <w:color w:val="231F20"/>
          <w:spacing w:val="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que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les</w:t>
      </w:r>
      <w:r>
        <w:rPr>
          <w:rFonts w:ascii="GT Sectra" w:hAnsi="GT Sectra"/>
          <w:b/>
          <w:color w:val="231F20"/>
          <w:spacing w:val="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mesures</w:t>
      </w:r>
      <w:r>
        <w:rPr>
          <w:rFonts w:ascii="GT Sectra" w:hAnsi="GT Sectra"/>
          <w:b/>
          <w:color w:val="231F20"/>
          <w:spacing w:val="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de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protection</w:t>
      </w:r>
      <w:r>
        <w:rPr>
          <w:rFonts w:ascii="GT Sectra" w:hAnsi="GT Sectra"/>
          <w:b/>
          <w:color w:val="231F20"/>
          <w:spacing w:val="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le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permettront,</w:t>
      </w:r>
      <w:r>
        <w:rPr>
          <w:rFonts w:ascii="GT Sectra" w:hAnsi="GT Sectra"/>
          <w:b/>
          <w:color w:val="231F20"/>
          <w:spacing w:val="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les</w:t>
      </w:r>
      <w:r>
        <w:rPr>
          <w:rFonts w:ascii="GT Sectra" w:hAnsi="GT Sectra"/>
          <w:b/>
          <w:color w:val="231F20"/>
          <w:spacing w:val="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conseils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auront</w:t>
      </w:r>
      <w:r>
        <w:rPr>
          <w:rFonts w:ascii="GT Sectra" w:hAnsi="GT Sectra"/>
          <w:b/>
          <w:color w:val="231F20"/>
          <w:spacing w:val="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à</w:t>
      </w:r>
    </w:p>
    <w:p>
      <w:pPr>
        <w:tabs>
          <w:tab w:pos="2990" w:val="left" w:leader="none"/>
        </w:tabs>
        <w:spacing w:line="189" w:lineRule="auto" w:before="30"/>
        <w:ind w:left="1133" w:right="0" w:firstLine="0"/>
        <w:jc w:val="left"/>
        <w:rPr>
          <w:rFonts w:ascii="GT Sectra" w:hAnsi="GT Sectra"/>
          <w:b/>
          <w:sz w:val="17"/>
        </w:rPr>
      </w:pPr>
      <w:r>
        <w:rPr>
          <w:color w:val="231F20"/>
          <w:position w:val="-6"/>
          <w:sz w:val="28"/>
        </w:rPr>
        <w:t>6</w:t>
        <w:tab/>
      </w:r>
      <w:r>
        <w:rPr>
          <w:rFonts w:ascii="GT Sectra" w:hAnsi="GT Sectra"/>
          <w:b/>
          <w:color w:val="231F20"/>
          <w:sz w:val="17"/>
        </w:rPr>
        <w:t>nouveau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lieu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dans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un</w:t>
      </w:r>
      <w:r>
        <w:rPr>
          <w:rFonts w:ascii="GT Sectra" w:hAnsi="GT Sectra"/>
          <w:b/>
          <w:color w:val="231F20"/>
          <w:spacing w:val="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cadre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personnel,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comme</w:t>
      </w:r>
      <w:r>
        <w:rPr>
          <w:rFonts w:ascii="GT Sectra" w:hAnsi="GT Sectra"/>
          <w:b/>
          <w:color w:val="231F20"/>
          <w:spacing w:val="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ici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à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Procap</w:t>
      </w:r>
      <w:r>
        <w:rPr>
          <w:rFonts w:ascii="GT Sectra" w:hAnsi="GT Sectra"/>
          <w:b/>
          <w:color w:val="231F20"/>
          <w:spacing w:val="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Lucerne,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Obwald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et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Nidwald.</w:t>
      </w:r>
    </w:p>
    <w:p>
      <w:pPr>
        <w:spacing w:after="0" w:line="189" w:lineRule="auto"/>
        <w:jc w:val="left"/>
        <w:rPr>
          <w:rFonts w:ascii="GT Sectra" w:hAnsi="GT Sectra"/>
          <w:sz w:val="17"/>
        </w:rPr>
        <w:sectPr>
          <w:pgSz w:w="11910" w:h="16840"/>
          <w:pgMar w:top="260" w:bottom="0" w:left="0" w:right="0"/>
        </w:sectPr>
      </w:pPr>
    </w:p>
    <w:p>
      <w:pPr>
        <w:pStyle w:val="BodyText"/>
        <w:spacing w:before="81"/>
        <w:ind w:left="5196"/>
        <w:rPr>
          <w:rFonts w:ascii="GTWalsheimProMedium"/>
        </w:rPr>
      </w:pPr>
      <w:r>
        <w:rPr>
          <w:rFonts w:ascii="GTWalsheimProMedium"/>
          <w:color w:val="231F20"/>
        </w:rPr>
        <w:t>Service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juridique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de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Procap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et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Conseil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en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assurances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sociales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  <w:sz w:val="26"/>
        </w:rPr>
      </w:pPr>
    </w:p>
    <w:p>
      <w:pPr>
        <w:spacing w:after="0"/>
        <w:rPr>
          <w:rFonts w:ascii="GTWalsheimProMedium"/>
          <w:sz w:val="26"/>
        </w:rPr>
        <w:sectPr>
          <w:pgSz w:w="11910" w:h="16840"/>
          <w:pgMar w:top="260" w:bottom="0" w:left="0" w:right="0"/>
        </w:sectPr>
      </w:pPr>
    </w:p>
    <w:p>
      <w:pPr>
        <w:pStyle w:val="BodyText"/>
        <w:spacing w:line="292" w:lineRule="auto" w:before="101"/>
        <w:ind w:left="1133"/>
        <w:jc w:val="both"/>
      </w:pPr>
      <w:r>
        <w:rPr>
          <w:color w:val="231F20"/>
        </w:rPr>
        <w:t>L’année a commencé sur une note positive: plusieurs</w:t>
      </w:r>
      <w:r>
        <w:rPr>
          <w:color w:val="231F20"/>
          <w:spacing w:val="1"/>
        </w:rPr>
        <w:t> </w:t>
      </w:r>
      <w:r>
        <w:rPr>
          <w:color w:val="231F20"/>
        </w:rPr>
        <w:t>projets politiques tels que le développement continu</w:t>
      </w:r>
      <w:r>
        <w:rPr>
          <w:color w:val="231F20"/>
          <w:spacing w:val="1"/>
        </w:rPr>
        <w:t> </w:t>
      </w:r>
      <w:r>
        <w:rPr>
          <w:color w:val="231F20"/>
        </w:rPr>
        <w:t>de l’AI, la réforme des prestations complémentaires</w:t>
      </w:r>
      <w:r>
        <w:rPr>
          <w:color w:val="231F20"/>
          <w:spacing w:val="1"/>
        </w:rPr>
        <w:t> </w:t>
      </w:r>
      <w:r>
        <w:rPr>
          <w:color w:val="231F20"/>
        </w:rPr>
        <w:t>(PC) et la nouvelle loi fédérale sur l’amélioration de la</w:t>
      </w:r>
      <w:r>
        <w:rPr>
          <w:color w:val="231F20"/>
          <w:spacing w:val="1"/>
        </w:rPr>
        <w:t> </w:t>
      </w:r>
      <w:r>
        <w:rPr>
          <w:color w:val="231F20"/>
        </w:rPr>
        <w:t>conciliation entre activité professionnelle et prise en</w:t>
      </w:r>
      <w:r>
        <w:rPr>
          <w:color w:val="231F20"/>
          <w:spacing w:val="1"/>
        </w:rPr>
        <w:t> </w:t>
      </w:r>
      <w:r>
        <w:rPr>
          <w:color w:val="231F20"/>
        </w:rPr>
        <w:t>charge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proches</w:t>
      </w:r>
      <w:r>
        <w:rPr>
          <w:color w:val="231F20"/>
          <w:spacing w:val="1"/>
        </w:rPr>
        <w:t> </w:t>
      </w:r>
      <w:r>
        <w:rPr>
          <w:color w:val="231F20"/>
        </w:rPr>
        <w:t>avaient</w:t>
      </w:r>
      <w:r>
        <w:rPr>
          <w:color w:val="231F20"/>
          <w:spacing w:val="43"/>
        </w:rPr>
        <w:t> </w:t>
      </w:r>
      <w:r>
        <w:rPr>
          <w:color w:val="231F20"/>
        </w:rPr>
        <w:t>été</w:t>
      </w:r>
      <w:r>
        <w:rPr>
          <w:color w:val="231F20"/>
          <w:spacing w:val="44"/>
        </w:rPr>
        <w:t> </w:t>
      </w:r>
      <w:r>
        <w:rPr>
          <w:color w:val="231F20"/>
        </w:rPr>
        <w:t>adoptés</w:t>
      </w:r>
      <w:r>
        <w:rPr>
          <w:color w:val="231F20"/>
          <w:spacing w:val="43"/>
        </w:rPr>
        <w:t> </w:t>
      </w:r>
      <w:r>
        <w:rPr>
          <w:color w:val="231F20"/>
        </w:rPr>
        <w:t>ou</w:t>
      </w:r>
      <w:r>
        <w:rPr>
          <w:color w:val="231F20"/>
          <w:spacing w:val="44"/>
        </w:rPr>
        <w:t> </w:t>
      </w:r>
      <w:r>
        <w:rPr>
          <w:color w:val="231F20"/>
        </w:rPr>
        <w:t>étaient</w:t>
      </w:r>
      <w:r>
        <w:rPr>
          <w:color w:val="231F20"/>
          <w:spacing w:val="1"/>
        </w:rPr>
        <w:t> </w:t>
      </w:r>
      <w:r>
        <w:rPr>
          <w:color w:val="231F20"/>
        </w:rPr>
        <w:t>sur</w:t>
      </w:r>
      <w:r>
        <w:rPr>
          <w:color w:val="231F20"/>
          <w:spacing w:val="1"/>
        </w:rPr>
        <w:t> </w:t>
      </w:r>
      <w:r>
        <w:rPr>
          <w:color w:val="231F20"/>
        </w:rPr>
        <w:t>le</w:t>
      </w:r>
      <w:r>
        <w:rPr>
          <w:color w:val="231F20"/>
          <w:spacing w:val="1"/>
        </w:rPr>
        <w:t> </w:t>
      </w:r>
      <w:r>
        <w:rPr>
          <w:color w:val="231F20"/>
        </w:rPr>
        <w:t>point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l’être.</w:t>
      </w:r>
      <w:r>
        <w:rPr>
          <w:color w:val="231F20"/>
          <w:spacing w:val="1"/>
        </w:rPr>
        <w:t> </w:t>
      </w:r>
      <w:r>
        <w:rPr>
          <w:color w:val="231F20"/>
        </w:rPr>
        <w:t>Beaucoup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ces</w:t>
      </w:r>
      <w:r>
        <w:rPr>
          <w:color w:val="231F20"/>
          <w:spacing w:val="1"/>
        </w:rPr>
        <w:t> </w:t>
      </w:r>
      <w:r>
        <w:rPr>
          <w:color w:val="231F20"/>
        </w:rPr>
        <w:t>nouvelles</w:t>
      </w:r>
      <w:r>
        <w:rPr>
          <w:color w:val="231F20"/>
          <w:spacing w:val="1"/>
        </w:rPr>
        <w:t> </w:t>
      </w:r>
      <w:r>
        <w:rPr>
          <w:color w:val="231F20"/>
        </w:rPr>
        <w:t>dispositions</w:t>
      </w:r>
      <w:r>
        <w:rPr>
          <w:color w:val="231F20"/>
          <w:spacing w:val="-7"/>
        </w:rPr>
        <w:t> </w:t>
      </w:r>
      <w:r>
        <w:rPr>
          <w:color w:val="231F20"/>
        </w:rPr>
        <w:t>améliorent</w:t>
      </w:r>
      <w:r>
        <w:rPr>
          <w:color w:val="231F20"/>
          <w:spacing w:val="-3"/>
        </w:rPr>
        <w:t> </w:t>
      </w:r>
      <w:r>
        <w:rPr>
          <w:color w:val="231F20"/>
        </w:rPr>
        <w:t>considérablement</w:t>
      </w:r>
      <w:r>
        <w:rPr>
          <w:color w:val="231F20"/>
          <w:spacing w:val="-4"/>
        </w:rPr>
        <w:t> </w:t>
      </w:r>
      <w:r>
        <w:rPr>
          <w:color w:val="231F20"/>
        </w:rPr>
        <w:t>la</w:t>
      </w:r>
      <w:r>
        <w:rPr>
          <w:color w:val="231F20"/>
          <w:spacing w:val="-6"/>
        </w:rPr>
        <w:t> </w:t>
      </w:r>
      <w:r>
        <w:rPr>
          <w:color w:val="231F20"/>
        </w:rPr>
        <w:t>situation</w:t>
      </w:r>
      <w:r>
        <w:rPr>
          <w:color w:val="231F20"/>
          <w:spacing w:val="-41"/>
        </w:rPr>
        <w:t> </w:t>
      </w:r>
      <w:r>
        <w:rPr>
          <w:color w:val="231F20"/>
        </w:rPr>
        <w:t>des</w:t>
      </w:r>
      <w:r>
        <w:rPr>
          <w:color w:val="231F20"/>
          <w:spacing w:val="1"/>
        </w:rPr>
        <w:t> </w:t>
      </w:r>
      <w:r>
        <w:rPr>
          <w:color w:val="231F20"/>
        </w:rPr>
        <w:t>personnes</w:t>
      </w:r>
      <w:r>
        <w:rPr>
          <w:color w:val="231F20"/>
          <w:spacing w:val="1"/>
        </w:rPr>
        <w:t> </w:t>
      </w:r>
      <w:r>
        <w:rPr>
          <w:color w:val="231F20"/>
        </w:rPr>
        <w:t>avec</w:t>
      </w:r>
      <w:r>
        <w:rPr>
          <w:color w:val="231F20"/>
          <w:spacing w:val="1"/>
        </w:rPr>
        <w:t> </w:t>
      </w:r>
      <w:r>
        <w:rPr>
          <w:color w:val="231F20"/>
        </w:rPr>
        <w:t>handicap</w:t>
      </w:r>
      <w:r>
        <w:rPr>
          <w:color w:val="231F20"/>
          <w:spacing w:val="1"/>
        </w:rPr>
        <w:t> </w:t>
      </w:r>
      <w:r>
        <w:rPr>
          <w:color w:val="231F20"/>
        </w:rPr>
        <w:t>et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leurs</w:t>
      </w:r>
      <w:r>
        <w:rPr>
          <w:color w:val="231F20"/>
          <w:spacing w:val="43"/>
        </w:rPr>
        <w:t> </w:t>
      </w:r>
      <w:r>
        <w:rPr>
          <w:color w:val="231F20"/>
        </w:rPr>
        <w:t>familles.</w:t>
      </w:r>
      <w:r>
        <w:rPr>
          <w:color w:val="231F20"/>
          <w:spacing w:val="1"/>
        </w:rPr>
        <w:t> </w:t>
      </w:r>
      <w:r>
        <w:rPr>
          <w:color w:val="231F20"/>
        </w:rPr>
        <w:t>Pour Procap, ces changements impliquent d’adapter</w:t>
      </w:r>
      <w:r>
        <w:rPr>
          <w:color w:val="231F20"/>
          <w:spacing w:val="1"/>
        </w:rPr>
        <w:t> </w:t>
      </w:r>
      <w:r>
        <w:rPr>
          <w:color w:val="231F20"/>
        </w:rPr>
        <w:t>les</w:t>
      </w:r>
      <w:r>
        <w:rPr>
          <w:color w:val="231F20"/>
          <w:spacing w:val="1"/>
        </w:rPr>
        <w:t> </w:t>
      </w:r>
      <w:r>
        <w:rPr>
          <w:color w:val="231F20"/>
        </w:rPr>
        <w:t>brochures</w:t>
      </w:r>
      <w:r>
        <w:rPr>
          <w:color w:val="231F20"/>
          <w:spacing w:val="1"/>
        </w:rPr>
        <w:t> </w:t>
      </w:r>
      <w:r>
        <w:rPr>
          <w:color w:val="231F20"/>
        </w:rPr>
        <w:t>d’information</w:t>
      </w:r>
      <w:r>
        <w:rPr>
          <w:color w:val="231F20"/>
          <w:spacing w:val="1"/>
        </w:rPr>
        <w:t> </w:t>
      </w:r>
      <w:r>
        <w:rPr>
          <w:color w:val="231F20"/>
        </w:rPr>
        <w:t>et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former</w:t>
      </w:r>
      <w:r>
        <w:rPr>
          <w:color w:val="231F20"/>
          <w:spacing w:val="1"/>
        </w:rPr>
        <w:t> </w:t>
      </w:r>
      <w:r>
        <w:rPr>
          <w:color w:val="231F20"/>
        </w:rPr>
        <w:t>les</w:t>
      </w:r>
      <w:r>
        <w:rPr>
          <w:color w:val="231F20"/>
          <w:spacing w:val="1"/>
        </w:rPr>
        <w:t> </w:t>
      </w:r>
      <w:r>
        <w:rPr>
          <w:color w:val="231F20"/>
        </w:rPr>
        <w:t>conseiller·ère·s</w:t>
      </w:r>
      <w:r>
        <w:rPr>
          <w:color w:val="231F20"/>
          <w:spacing w:val="5"/>
        </w:rPr>
        <w:t> </w:t>
      </w:r>
      <w:r>
        <w:rPr>
          <w:color w:val="231F20"/>
        </w:rPr>
        <w:t>en</w:t>
      </w:r>
      <w:r>
        <w:rPr>
          <w:color w:val="231F20"/>
          <w:spacing w:val="5"/>
        </w:rPr>
        <w:t> </w:t>
      </w:r>
      <w:r>
        <w:rPr>
          <w:color w:val="231F20"/>
        </w:rPr>
        <w:t>assurances</w:t>
      </w:r>
      <w:r>
        <w:rPr>
          <w:color w:val="231F20"/>
          <w:spacing w:val="5"/>
        </w:rPr>
        <w:t> </w:t>
      </w:r>
      <w:r>
        <w:rPr>
          <w:color w:val="231F20"/>
        </w:rPr>
        <w:t>sociales</w:t>
      </w:r>
      <w:r>
        <w:rPr>
          <w:color w:val="231F20"/>
          <w:spacing w:val="5"/>
        </w:rPr>
        <w:t> </w:t>
      </w:r>
      <w:r>
        <w:rPr>
          <w:color w:val="231F20"/>
        </w:rPr>
        <w:t>des</w:t>
      </w:r>
      <w:r>
        <w:rPr>
          <w:color w:val="231F20"/>
          <w:spacing w:val="6"/>
        </w:rPr>
        <w:t> </w:t>
      </w:r>
      <w:r>
        <w:rPr>
          <w:color w:val="231F20"/>
        </w:rPr>
        <w:t>sections.</w:t>
      </w:r>
    </w:p>
    <w:p>
      <w:pPr>
        <w:pStyle w:val="BodyText"/>
        <w:spacing w:line="209" w:lineRule="exact"/>
        <w:ind w:left="1530"/>
        <w:jc w:val="both"/>
      </w:pPr>
      <w:r>
        <w:rPr>
          <w:color w:val="231F20"/>
        </w:rPr>
        <w:t>Martin</w:t>
      </w:r>
      <w:r>
        <w:rPr>
          <w:color w:val="231F20"/>
          <w:spacing w:val="-3"/>
        </w:rPr>
        <w:t> </w:t>
      </w:r>
      <w:r>
        <w:rPr>
          <w:color w:val="231F20"/>
        </w:rPr>
        <w:t>Boltshauser,</w:t>
      </w:r>
      <w:r>
        <w:rPr>
          <w:color w:val="231F20"/>
          <w:spacing w:val="-3"/>
        </w:rPr>
        <w:t> </w:t>
      </w:r>
      <w:r>
        <w:rPr>
          <w:color w:val="231F20"/>
        </w:rPr>
        <w:t>responsable</w:t>
      </w:r>
      <w:r>
        <w:rPr>
          <w:color w:val="231F20"/>
          <w:spacing w:val="-3"/>
        </w:rPr>
        <w:t> </w:t>
      </w:r>
      <w:r>
        <w:rPr>
          <w:color w:val="231F20"/>
        </w:rPr>
        <w:t>du</w:t>
      </w:r>
      <w:r>
        <w:rPr>
          <w:color w:val="231F20"/>
          <w:spacing w:val="-2"/>
        </w:rPr>
        <w:t> </w:t>
      </w:r>
      <w:r>
        <w:rPr>
          <w:color w:val="231F20"/>
        </w:rPr>
        <w:t>service</w:t>
      </w:r>
      <w:r>
        <w:rPr>
          <w:color w:val="231F20"/>
          <w:spacing w:val="-3"/>
        </w:rPr>
        <w:t> </w:t>
      </w:r>
      <w:r>
        <w:rPr>
          <w:color w:val="231F20"/>
        </w:rPr>
        <w:t>juridi-</w:t>
      </w:r>
    </w:p>
    <w:p>
      <w:pPr>
        <w:pStyle w:val="BodyText"/>
        <w:spacing w:line="292" w:lineRule="auto" w:before="47"/>
        <w:ind w:left="1133"/>
        <w:jc w:val="both"/>
      </w:pPr>
      <w:r>
        <w:rPr>
          <w:color w:val="231F20"/>
        </w:rPr>
        <w:t>que de Procap, est toutefois allé encore un pas plus</w:t>
      </w:r>
      <w:r>
        <w:rPr>
          <w:color w:val="231F20"/>
          <w:spacing w:val="1"/>
        </w:rPr>
        <w:t> </w:t>
      </w:r>
      <w:r>
        <w:rPr>
          <w:color w:val="231F20"/>
        </w:rPr>
        <w:t>loin avec son équipe: «Je tenais à ce que Procap soit la</w:t>
      </w:r>
      <w:r>
        <w:rPr>
          <w:color w:val="231F20"/>
          <w:spacing w:val="-41"/>
        </w:rPr>
        <w:t> </w:t>
      </w:r>
      <w:r>
        <w:rPr>
          <w:color w:val="231F20"/>
        </w:rPr>
        <w:t>première organisation à proposer au grand public une</w:t>
      </w:r>
      <w:r>
        <w:rPr>
          <w:color w:val="231F20"/>
          <w:spacing w:val="-41"/>
        </w:rPr>
        <w:t> </w:t>
      </w:r>
      <w:r>
        <w:rPr>
          <w:color w:val="231F20"/>
        </w:rPr>
        <w:t>offre d’information complète sur les nouvelles dispo-</w:t>
      </w:r>
      <w:r>
        <w:rPr>
          <w:color w:val="231F20"/>
          <w:spacing w:val="1"/>
        </w:rPr>
        <w:t> </w:t>
      </w:r>
      <w:r>
        <w:rPr>
          <w:color w:val="231F20"/>
        </w:rPr>
        <w:t>sitions et lois.» Avec une ligne téléphonique ouverte à</w:t>
      </w:r>
      <w:r>
        <w:rPr>
          <w:color w:val="231F20"/>
          <w:spacing w:val="1"/>
        </w:rPr>
        <w:t> </w:t>
      </w:r>
      <w:r>
        <w:rPr>
          <w:color w:val="231F20"/>
        </w:rPr>
        <w:t>toutes et tous, une brochure détaillée et de nombreux</w:t>
      </w:r>
      <w:r>
        <w:rPr>
          <w:color w:val="231F20"/>
          <w:spacing w:val="-41"/>
        </w:rPr>
        <w:t> </w:t>
      </w:r>
      <w:r>
        <w:rPr>
          <w:color w:val="231F20"/>
        </w:rPr>
        <w:t>événements d’information pour répondre aux ques-</w:t>
      </w:r>
      <w:r>
        <w:rPr>
          <w:color w:val="231F20"/>
          <w:spacing w:val="1"/>
        </w:rPr>
        <w:t> </w:t>
      </w:r>
      <w:r>
        <w:rPr>
          <w:color w:val="231F20"/>
        </w:rPr>
        <w:t>tions sur la révision des PC, Procap a bel et bien réussi</w:t>
      </w:r>
      <w:r>
        <w:rPr>
          <w:color w:val="231F20"/>
          <w:spacing w:val="1"/>
        </w:rPr>
        <w:t> </w:t>
      </w:r>
      <w:r>
        <w:rPr>
          <w:color w:val="231F20"/>
        </w:rPr>
        <w:t>à</w:t>
      </w:r>
      <w:r>
        <w:rPr>
          <w:color w:val="231F20"/>
          <w:spacing w:val="1"/>
        </w:rPr>
        <w:t> </w:t>
      </w:r>
      <w:r>
        <w:rPr>
          <w:color w:val="231F20"/>
        </w:rPr>
        <w:t>s’établir</w:t>
      </w:r>
      <w:r>
        <w:rPr>
          <w:color w:val="231F20"/>
          <w:spacing w:val="1"/>
        </w:rPr>
        <w:t> </w:t>
      </w:r>
      <w:r>
        <w:rPr>
          <w:color w:val="231F20"/>
        </w:rPr>
        <w:t>comme</w:t>
      </w:r>
      <w:r>
        <w:rPr>
          <w:color w:val="231F20"/>
          <w:spacing w:val="1"/>
        </w:rPr>
        <w:t> </w:t>
      </w:r>
      <w:r>
        <w:rPr>
          <w:color w:val="231F20"/>
        </w:rPr>
        <w:t>un</w:t>
      </w:r>
      <w:r>
        <w:rPr>
          <w:color w:val="231F20"/>
          <w:spacing w:val="1"/>
        </w:rPr>
        <w:t> </w:t>
      </w:r>
      <w:r>
        <w:rPr>
          <w:color w:val="231F20"/>
        </w:rPr>
        <w:t>important</w:t>
      </w:r>
      <w:r>
        <w:rPr>
          <w:color w:val="231F20"/>
          <w:spacing w:val="1"/>
        </w:rPr>
        <w:t> </w:t>
      </w:r>
      <w:r>
        <w:rPr>
          <w:color w:val="231F20"/>
        </w:rPr>
        <w:t>centre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contact</w:t>
      </w:r>
      <w:r>
        <w:rPr>
          <w:color w:val="231F20"/>
          <w:spacing w:val="1"/>
        </w:rPr>
        <w:t> </w:t>
      </w:r>
      <w:r>
        <w:rPr>
          <w:color w:val="231F20"/>
        </w:rPr>
        <w:t>pour</w:t>
      </w:r>
      <w:r>
        <w:rPr>
          <w:color w:val="231F20"/>
          <w:spacing w:val="1"/>
        </w:rPr>
        <w:t> </w:t>
      </w:r>
      <w:r>
        <w:rPr>
          <w:color w:val="231F20"/>
        </w:rPr>
        <w:t>les</w:t>
      </w:r>
      <w:r>
        <w:rPr>
          <w:color w:val="231F20"/>
          <w:spacing w:val="1"/>
        </w:rPr>
        <w:t> </w:t>
      </w:r>
      <w:r>
        <w:rPr>
          <w:color w:val="231F20"/>
        </w:rPr>
        <w:t>personnes</w:t>
      </w:r>
      <w:r>
        <w:rPr>
          <w:color w:val="231F20"/>
          <w:spacing w:val="1"/>
        </w:rPr>
        <w:t> </w:t>
      </w:r>
      <w:r>
        <w:rPr>
          <w:color w:val="231F20"/>
        </w:rPr>
        <w:t>concernées</w:t>
      </w:r>
      <w:r>
        <w:rPr>
          <w:color w:val="231F20"/>
          <w:spacing w:val="1"/>
        </w:rPr>
        <w:t> </w:t>
      </w:r>
      <w:r>
        <w:rPr>
          <w:color w:val="231F20"/>
        </w:rPr>
        <w:t>et</w:t>
      </w:r>
      <w:r>
        <w:rPr>
          <w:color w:val="231F20"/>
          <w:spacing w:val="1"/>
        </w:rPr>
        <w:t> </w:t>
      </w:r>
      <w:r>
        <w:rPr>
          <w:color w:val="231F20"/>
        </w:rPr>
        <w:t>les</w:t>
      </w:r>
      <w:r>
        <w:rPr>
          <w:color w:val="231F20"/>
          <w:spacing w:val="1"/>
        </w:rPr>
        <w:t> </w:t>
      </w:r>
      <w:r>
        <w:rPr>
          <w:color w:val="231F20"/>
        </w:rPr>
        <w:t>médias.</w:t>
      </w:r>
      <w:r>
        <w:rPr>
          <w:color w:val="231F20"/>
          <w:spacing w:val="1"/>
        </w:rPr>
        <w:t> </w:t>
      </w:r>
      <w:r>
        <w:rPr>
          <w:color w:val="231F20"/>
        </w:rPr>
        <w:t>Des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échanges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intensifs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ont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également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eu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lieu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avec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plusieurs</w:t>
      </w:r>
      <w:r>
        <w:rPr>
          <w:color w:val="231F20"/>
          <w:spacing w:val="-41"/>
        </w:rPr>
        <w:t> </w:t>
      </w:r>
      <w:r>
        <w:rPr>
          <w:color w:val="231F20"/>
        </w:rPr>
        <w:t>hôpitaux pour enfants, médecins et</w:t>
      </w:r>
      <w:r>
        <w:rPr>
          <w:color w:val="231F20"/>
          <w:spacing w:val="1"/>
        </w:rPr>
        <w:t> </w:t>
      </w:r>
      <w:r>
        <w:rPr>
          <w:color w:val="231F20"/>
        </w:rPr>
        <w:t>parents sur les</w:t>
      </w:r>
      <w:r>
        <w:rPr>
          <w:color w:val="231F20"/>
          <w:spacing w:val="1"/>
        </w:rPr>
        <w:t> </w:t>
      </w:r>
      <w:r>
        <w:rPr>
          <w:color w:val="231F20"/>
        </w:rPr>
        <w:t>nouvelles</w:t>
      </w:r>
      <w:r>
        <w:rPr>
          <w:color w:val="231F20"/>
          <w:spacing w:val="1"/>
        </w:rPr>
        <w:t> </w:t>
      </w:r>
      <w:r>
        <w:rPr>
          <w:color w:val="231F20"/>
        </w:rPr>
        <w:t>dispositions</w:t>
      </w:r>
      <w:r>
        <w:rPr>
          <w:color w:val="231F20"/>
          <w:spacing w:val="1"/>
        </w:rPr>
        <w:t> </w:t>
      </w:r>
      <w:r>
        <w:rPr>
          <w:color w:val="231F20"/>
        </w:rPr>
        <w:t>en</w:t>
      </w:r>
      <w:r>
        <w:rPr>
          <w:color w:val="231F20"/>
          <w:spacing w:val="1"/>
        </w:rPr>
        <w:t> </w:t>
      </w:r>
      <w:r>
        <w:rPr>
          <w:color w:val="231F20"/>
        </w:rPr>
        <w:t>matière</w:t>
      </w:r>
      <w:r>
        <w:rPr>
          <w:color w:val="231F20"/>
          <w:spacing w:val="1"/>
        </w:rPr>
        <w:t> </w:t>
      </w:r>
      <w:r>
        <w:rPr>
          <w:color w:val="231F20"/>
        </w:rPr>
        <w:t>d’allocation</w:t>
      </w:r>
      <w:r>
        <w:rPr>
          <w:color w:val="231F20"/>
          <w:spacing w:val="1"/>
        </w:rPr>
        <w:t> </w:t>
      </w:r>
      <w:r>
        <w:rPr>
          <w:color w:val="231F20"/>
        </w:rPr>
        <w:t>pour</w:t>
      </w:r>
      <w:r>
        <w:rPr>
          <w:color w:val="231F20"/>
          <w:spacing w:val="1"/>
        </w:rPr>
        <w:t> </w:t>
      </w:r>
      <w:r>
        <w:rPr>
          <w:color w:val="231F20"/>
        </w:rPr>
        <w:t>impotent</w:t>
      </w:r>
      <w:r>
        <w:rPr>
          <w:color w:val="231F20"/>
          <w:spacing w:val="1"/>
        </w:rPr>
        <w:t> </w:t>
      </w:r>
      <w:r>
        <w:rPr>
          <w:color w:val="231F20"/>
        </w:rPr>
        <w:t>et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supplément</w:t>
      </w:r>
      <w:r>
        <w:rPr>
          <w:color w:val="231F20"/>
          <w:spacing w:val="1"/>
        </w:rPr>
        <w:t> </w:t>
      </w:r>
      <w:r>
        <w:rPr>
          <w:color w:val="231F20"/>
        </w:rPr>
        <w:t>pour</w:t>
      </w:r>
      <w:r>
        <w:rPr>
          <w:color w:val="231F20"/>
          <w:spacing w:val="1"/>
        </w:rPr>
        <w:t> </w:t>
      </w:r>
      <w:r>
        <w:rPr>
          <w:color w:val="231F20"/>
        </w:rPr>
        <w:t>soins</w:t>
      </w:r>
      <w:r>
        <w:rPr>
          <w:color w:val="231F20"/>
          <w:spacing w:val="44"/>
        </w:rPr>
        <w:t> </w:t>
      </w:r>
      <w:r>
        <w:rPr>
          <w:color w:val="231F20"/>
        </w:rPr>
        <w:t>intenses.</w:t>
      </w:r>
      <w:r>
        <w:rPr>
          <w:color w:val="231F20"/>
          <w:spacing w:val="-41"/>
        </w:rPr>
        <w:t> </w:t>
      </w:r>
      <w:r>
        <w:rPr>
          <w:color w:val="231F20"/>
        </w:rPr>
        <w:t>Enfin, il a fallu composer avec un nombre particulière-</w:t>
      </w:r>
      <w:r>
        <w:rPr>
          <w:color w:val="231F20"/>
          <w:spacing w:val="-41"/>
        </w:rPr>
        <w:t> </w:t>
      </w:r>
      <w:r>
        <w:rPr>
          <w:color w:val="231F20"/>
        </w:rPr>
        <w:t>ment élevé de demandes des médias sur les abus liés</w:t>
      </w:r>
      <w:r>
        <w:rPr>
          <w:color w:val="231F20"/>
          <w:spacing w:val="1"/>
        </w:rPr>
        <w:t> </w:t>
      </w:r>
      <w:r>
        <w:rPr>
          <w:color w:val="231F20"/>
        </w:rPr>
        <w:t>à</w:t>
      </w:r>
      <w:r>
        <w:rPr>
          <w:color w:val="231F20"/>
          <w:spacing w:val="2"/>
        </w:rPr>
        <w:t> </w:t>
      </w:r>
      <w:r>
        <w:rPr>
          <w:color w:val="231F20"/>
        </w:rPr>
        <w:t>l’octroi</w:t>
      </w:r>
      <w:r>
        <w:rPr>
          <w:color w:val="231F20"/>
          <w:spacing w:val="2"/>
        </w:rPr>
        <w:t> </w:t>
      </w:r>
      <w:r>
        <w:rPr>
          <w:color w:val="231F20"/>
        </w:rPr>
        <w:t>des</w:t>
      </w:r>
      <w:r>
        <w:rPr>
          <w:color w:val="231F20"/>
          <w:spacing w:val="2"/>
        </w:rPr>
        <w:t> </w:t>
      </w:r>
      <w:r>
        <w:rPr>
          <w:color w:val="231F20"/>
        </w:rPr>
        <w:t>expertises</w:t>
      </w:r>
      <w:r>
        <w:rPr>
          <w:color w:val="231F20"/>
          <w:spacing w:val="2"/>
        </w:rPr>
        <w:t> </w:t>
      </w:r>
      <w:r>
        <w:rPr>
          <w:color w:val="231F20"/>
        </w:rPr>
        <w:t>AI.</w:t>
      </w:r>
    </w:p>
    <w:p>
      <w:pPr>
        <w:pStyle w:val="BodyText"/>
        <w:spacing w:before="5"/>
        <w:rPr>
          <w:sz w:val="22"/>
        </w:rPr>
      </w:pPr>
    </w:p>
    <w:p>
      <w:pPr>
        <w:pStyle w:val="Heading9"/>
        <w:jc w:val="both"/>
      </w:pPr>
      <w:r>
        <w:rPr>
          <w:color w:val="231F20"/>
        </w:rPr>
        <w:t>Des</w:t>
      </w:r>
      <w:r>
        <w:rPr>
          <w:color w:val="231F20"/>
          <w:spacing w:val="4"/>
        </w:rPr>
        <w:t> </w:t>
      </w:r>
      <w:r>
        <w:rPr>
          <w:color w:val="231F20"/>
        </w:rPr>
        <w:t>prestations</w:t>
      </w:r>
      <w:r>
        <w:rPr>
          <w:color w:val="231F20"/>
          <w:spacing w:val="5"/>
        </w:rPr>
        <w:t> </w:t>
      </w:r>
      <w:r>
        <w:rPr>
          <w:color w:val="231F20"/>
        </w:rPr>
        <w:t>maintenues</w:t>
      </w:r>
      <w:r>
        <w:rPr>
          <w:color w:val="231F20"/>
          <w:spacing w:val="5"/>
        </w:rPr>
        <w:t> </w:t>
      </w:r>
      <w:r>
        <w:rPr>
          <w:color w:val="231F20"/>
        </w:rPr>
        <w:t>dans</w:t>
      </w:r>
      <w:r>
        <w:rPr>
          <w:color w:val="231F20"/>
          <w:spacing w:val="5"/>
        </w:rPr>
        <w:t> </w:t>
      </w:r>
      <w:r>
        <w:rPr>
          <w:color w:val="231F20"/>
        </w:rPr>
        <w:t>leur</w:t>
      </w:r>
      <w:r>
        <w:rPr>
          <w:color w:val="231F20"/>
          <w:spacing w:val="4"/>
        </w:rPr>
        <w:t> </w:t>
      </w:r>
      <w:r>
        <w:rPr>
          <w:color w:val="231F20"/>
        </w:rPr>
        <w:t>intégralité</w:t>
      </w:r>
    </w:p>
    <w:p>
      <w:pPr>
        <w:pStyle w:val="BodyText"/>
        <w:spacing w:line="292" w:lineRule="auto" w:before="50"/>
        <w:ind w:left="1133"/>
        <w:jc w:val="both"/>
      </w:pPr>
      <w:r>
        <w:rPr>
          <w:color w:val="231F20"/>
        </w:rPr>
        <w:t>En</w:t>
      </w:r>
      <w:r>
        <w:rPr>
          <w:color w:val="231F20"/>
          <w:spacing w:val="1"/>
        </w:rPr>
        <w:t> </w:t>
      </w:r>
      <w:r>
        <w:rPr>
          <w:color w:val="231F20"/>
        </w:rPr>
        <w:t>parallèle,</w:t>
      </w:r>
      <w:r>
        <w:rPr>
          <w:color w:val="231F20"/>
          <w:spacing w:val="1"/>
        </w:rPr>
        <w:t> </w:t>
      </w:r>
      <w:r>
        <w:rPr>
          <w:color w:val="231F20"/>
        </w:rPr>
        <w:t>le</w:t>
      </w:r>
      <w:r>
        <w:rPr>
          <w:color w:val="231F20"/>
          <w:spacing w:val="1"/>
        </w:rPr>
        <w:t> </w:t>
      </w:r>
      <w:r>
        <w:rPr>
          <w:color w:val="231F20"/>
        </w:rPr>
        <w:t>volume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mandats</w:t>
      </w:r>
      <w:r>
        <w:rPr>
          <w:color w:val="231F20"/>
          <w:spacing w:val="1"/>
        </w:rPr>
        <w:t> </w:t>
      </w:r>
      <w:r>
        <w:rPr>
          <w:color w:val="231F20"/>
        </w:rPr>
        <w:t>juridiques</w:t>
      </w:r>
      <w:r>
        <w:rPr>
          <w:color w:val="231F20"/>
          <w:spacing w:val="1"/>
        </w:rPr>
        <w:t> </w:t>
      </w:r>
      <w:r>
        <w:rPr>
          <w:color w:val="231F20"/>
        </w:rPr>
        <w:t>et</w:t>
      </w:r>
      <w:r>
        <w:rPr>
          <w:color w:val="231F20"/>
          <w:spacing w:val="1"/>
        </w:rPr>
        <w:t> </w:t>
      </w:r>
      <w:r>
        <w:rPr>
          <w:color w:val="231F20"/>
        </w:rPr>
        <w:t>d’heures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conseil</w:t>
      </w:r>
      <w:r>
        <w:rPr>
          <w:color w:val="231F20"/>
          <w:spacing w:val="1"/>
        </w:rPr>
        <w:t> </w:t>
      </w:r>
      <w:r>
        <w:rPr>
          <w:color w:val="231F20"/>
        </w:rPr>
        <w:t>sur</w:t>
      </w:r>
      <w:r>
        <w:rPr>
          <w:color w:val="231F20"/>
          <w:spacing w:val="1"/>
        </w:rPr>
        <w:t> </w:t>
      </w:r>
      <w:r>
        <w:rPr>
          <w:color w:val="231F20"/>
        </w:rPr>
        <w:t>les</w:t>
      </w:r>
      <w:r>
        <w:rPr>
          <w:color w:val="231F20"/>
          <w:spacing w:val="1"/>
        </w:rPr>
        <w:t> </w:t>
      </w:r>
      <w:r>
        <w:rPr>
          <w:color w:val="231F20"/>
        </w:rPr>
        <w:t>questions</w:t>
      </w:r>
      <w:r>
        <w:rPr>
          <w:color w:val="231F20"/>
          <w:spacing w:val="1"/>
        </w:rPr>
        <w:t> </w:t>
      </w:r>
      <w:r>
        <w:rPr>
          <w:color w:val="231F20"/>
        </w:rPr>
        <w:t>d’assurances</w:t>
      </w:r>
      <w:r>
        <w:rPr>
          <w:color w:val="231F20"/>
          <w:spacing w:val="1"/>
        </w:rPr>
        <w:t> </w:t>
      </w:r>
      <w:r>
        <w:rPr>
          <w:color w:val="231F20"/>
        </w:rPr>
        <w:t>sociales</w:t>
      </w:r>
      <w:r>
        <w:rPr>
          <w:color w:val="231F20"/>
          <w:spacing w:val="1"/>
        </w:rPr>
        <w:t> </w:t>
      </w:r>
      <w:r>
        <w:rPr>
          <w:color w:val="231F20"/>
        </w:rPr>
        <w:t>est</w:t>
      </w:r>
      <w:r>
        <w:rPr>
          <w:color w:val="231F20"/>
          <w:spacing w:val="1"/>
        </w:rPr>
        <w:t> </w:t>
      </w:r>
      <w:r>
        <w:rPr>
          <w:color w:val="231F20"/>
        </w:rPr>
        <w:t>resté</w:t>
      </w:r>
      <w:r>
        <w:rPr>
          <w:color w:val="231F20"/>
          <w:spacing w:val="1"/>
        </w:rPr>
        <w:t> </w:t>
      </w:r>
      <w:r>
        <w:rPr>
          <w:color w:val="231F20"/>
        </w:rPr>
        <w:t>identique</w:t>
      </w:r>
      <w:r>
        <w:rPr>
          <w:color w:val="231F20"/>
          <w:spacing w:val="1"/>
        </w:rPr>
        <w:t> </w:t>
      </w:r>
      <w:r>
        <w:rPr>
          <w:color w:val="231F20"/>
        </w:rPr>
        <w:t>à</w:t>
      </w:r>
      <w:r>
        <w:rPr>
          <w:color w:val="231F20"/>
          <w:spacing w:val="1"/>
        </w:rPr>
        <w:t> </w:t>
      </w:r>
      <w:r>
        <w:rPr>
          <w:color w:val="231F20"/>
        </w:rPr>
        <w:t>celui</w:t>
      </w:r>
      <w:r>
        <w:rPr>
          <w:color w:val="231F20"/>
          <w:spacing w:val="1"/>
        </w:rPr>
        <w:t> </w:t>
      </w:r>
      <w:r>
        <w:rPr>
          <w:color w:val="231F20"/>
        </w:rPr>
        <w:t>des</w:t>
      </w:r>
      <w:r>
        <w:rPr>
          <w:color w:val="231F20"/>
          <w:spacing w:val="1"/>
        </w:rPr>
        <w:t> </w:t>
      </w:r>
      <w:r>
        <w:rPr>
          <w:color w:val="231F20"/>
        </w:rPr>
        <w:t>années</w:t>
      </w:r>
      <w:r>
        <w:rPr>
          <w:color w:val="231F20"/>
          <w:spacing w:val="1"/>
        </w:rPr>
        <w:t> </w:t>
      </w:r>
      <w:r>
        <w:rPr>
          <w:color w:val="231F20"/>
        </w:rPr>
        <w:t>précédentes.</w:t>
      </w:r>
      <w:r>
        <w:rPr>
          <w:color w:val="231F20"/>
          <w:spacing w:val="1"/>
        </w:rPr>
        <w:t> </w:t>
      </w:r>
      <w:r>
        <w:rPr>
          <w:color w:val="231F20"/>
        </w:rPr>
        <w:t>Exception</w:t>
      </w:r>
      <w:r>
        <w:rPr>
          <w:color w:val="231F20"/>
          <w:spacing w:val="1"/>
        </w:rPr>
        <w:t> </w:t>
      </w:r>
      <w:r>
        <w:rPr>
          <w:color w:val="231F20"/>
        </w:rPr>
        <w:t>faite</w:t>
      </w:r>
      <w:r>
        <w:rPr>
          <w:color w:val="231F20"/>
          <w:spacing w:val="1"/>
        </w:rPr>
        <w:t> </w:t>
      </w:r>
      <w:r>
        <w:rPr>
          <w:color w:val="231F20"/>
        </w:rPr>
        <w:t>d’une</w:t>
      </w:r>
      <w:r>
        <w:rPr>
          <w:color w:val="231F20"/>
          <w:spacing w:val="1"/>
        </w:rPr>
        <w:t> </w:t>
      </w:r>
      <w:r>
        <w:rPr>
          <w:color w:val="231F20"/>
        </w:rPr>
        <w:t>courte</w:t>
      </w:r>
      <w:r>
        <w:rPr>
          <w:color w:val="231F20"/>
          <w:spacing w:val="1"/>
        </w:rPr>
        <w:t> </w:t>
      </w:r>
      <w:r>
        <w:rPr>
          <w:color w:val="231F20"/>
        </w:rPr>
        <w:t>phase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-41"/>
        </w:rPr>
        <w:t> </w:t>
      </w:r>
      <w:r>
        <w:rPr>
          <w:color w:val="231F20"/>
        </w:rPr>
        <w:t>transition au début du premier confinement, Procap a</w:t>
      </w:r>
      <w:r>
        <w:rPr>
          <w:color w:val="231F20"/>
          <w:spacing w:val="-41"/>
        </w:rPr>
        <w:t> </w:t>
      </w:r>
      <w:r>
        <w:rPr>
          <w:color w:val="231F20"/>
        </w:rPr>
        <w:t>réussi à maintenir entièrement son offre de conseil.</w:t>
      </w:r>
      <w:r>
        <w:rPr>
          <w:color w:val="231F20"/>
          <w:spacing w:val="1"/>
        </w:rPr>
        <w:t> </w:t>
      </w:r>
      <w:r>
        <w:rPr>
          <w:color w:val="231F20"/>
        </w:rPr>
        <w:t>Les</w:t>
      </w:r>
      <w:r>
        <w:rPr>
          <w:color w:val="231F20"/>
          <w:spacing w:val="1"/>
        </w:rPr>
        <w:t> </w:t>
      </w:r>
      <w:r>
        <w:rPr>
          <w:color w:val="231F20"/>
        </w:rPr>
        <w:t>entretiens</w:t>
      </w:r>
      <w:r>
        <w:rPr>
          <w:color w:val="231F20"/>
          <w:spacing w:val="1"/>
        </w:rPr>
        <w:t> </w:t>
      </w:r>
      <w:r>
        <w:rPr>
          <w:color w:val="231F20"/>
        </w:rPr>
        <w:t>du</w:t>
      </w:r>
      <w:r>
        <w:rPr>
          <w:color w:val="231F20"/>
          <w:spacing w:val="1"/>
        </w:rPr>
        <w:t> </w:t>
      </w:r>
      <w:r>
        <w:rPr>
          <w:color w:val="231F20"/>
        </w:rPr>
        <w:t>service</w:t>
      </w:r>
      <w:r>
        <w:rPr>
          <w:color w:val="231F20"/>
          <w:spacing w:val="1"/>
        </w:rPr>
        <w:t> </w:t>
      </w:r>
      <w:r>
        <w:rPr>
          <w:color w:val="231F20"/>
        </w:rPr>
        <w:t>juridique</w:t>
      </w:r>
      <w:r>
        <w:rPr>
          <w:color w:val="231F20"/>
          <w:spacing w:val="1"/>
        </w:rPr>
        <w:t> </w:t>
      </w:r>
      <w:r>
        <w:rPr>
          <w:color w:val="231F20"/>
        </w:rPr>
        <w:t>et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conseil</w:t>
      </w:r>
      <w:r>
        <w:rPr>
          <w:color w:val="231F20"/>
          <w:spacing w:val="1"/>
        </w:rPr>
        <w:t> </w:t>
      </w:r>
      <w:r>
        <w:rPr>
          <w:color w:val="231F20"/>
        </w:rPr>
        <w:t>en</w:t>
      </w:r>
      <w:r>
        <w:rPr>
          <w:color w:val="231F20"/>
          <w:spacing w:val="-41"/>
        </w:rPr>
        <w:t> </w:t>
      </w:r>
      <w:r>
        <w:rPr>
          <w:color w:val="231F20"/>
        </w:rPr>
        <w:t>assurances</w:t>
      </w:r>
      <w:r>
        <w:rPr>
          <w:color w:val="231F20"/>
          <w:spacing w:val="-4"/>
        </w:rPr>
        <w:t> </w:t>
      </w:r>
      <w:r>
        <w:rPr>
          <w:color w:val="231F20"/>
        </w:rPr>
        <w:t>sociales</w:t>
      </w:r>
      <w:r>
        <w:rPr>
          <w:color w:val="231F20"/>
          <w:spacing w:val="-4"/>
        </w:rPr>
        <w:t> </w:t>
      </w:r>
      <w:r>
        <w:rPr>
          <w:color w:val="231F20"/>
        </w:rPr>
        <w:t>ont</w:t>
      </w:r>
      <w:r>
        <w:rPr>
          <w:color w:val="231F20"/>
          <w:spacing w:val="-1"/>
        </w:rPr>
        <w:t> </w:t>
      </w:r>
      <w:r>
        <w:rPr>
          <w:color w:val="231F20"/>
        </w:rPr>
        <w:t>bien</w:t>
      </w:r>
      <w:r>
        <w:rPr>
          <w:color w:val="231F20"/>
          <w:spacing w:val="-3"/>
        </w:rPr>
        <w:t> </w:t>
      </w:r>
      <w:r>
        <w:rPr>
          <w:color w:val="231F20"/>
        </w:rPr>
        <w:t>sûr</w:t>
      </w:r>
      <w:r>
        <w:rPr>
          <w:color w:val="231F20"/>
          <w:spacing w:val="-4"/>
        </w:rPr>
        <w:t> </w:t>
      </w:r>
      <w:r>
        <w:rPr>
          <w:color w:val="231F20"/>
        </w:rPr>
        <w:t>eu</w:t>
      </w:r>
      <w:r>
        <w:rPr>
          <w:color w:val="231F20"/>
          <w:spacing w:val="-4"/>
        </w:rPr>
        <w:t> </w:t>
      </w:r>
      <w:r>
        <w:rPr>
          <w:color w:val="231F20"/>
        </w:rPr>
        <w:t>lieu</w:t>
      </w:r>
      <w:r>
        <w:rPr>
          <w:color w:val="231F20"/>
          <w:spacing w:val="-4"/>
        </w:rPr>
        <w:t> </w:t>
      </w:r>
      <w:r>
        <w:rPr>
          <w:color w:val="231F20"/>
        </w:rPr>
        <w:t>par</w:t>
      </w:r>
      <w:r>
        <w:rPr>
          <w:color w:val="231F20"/>
          <w:spacing w:val="-4"/>
        </w:rPr>
        <w:t> </w:t>
      </w:r>
      <w:r>
        <w:rPr>
          <w:color w:val="231F20"/>
        </w:rPr>
        <w:t>téléphone,</w:t>
      </w:r>
      <w:r>
        <w:rPr>
          <w:color w:val="231F20"/>
          <w:spacing w:val="-41"/>
        </w:rPr>
        <w:t> </w:t>
      </w:r>
      <w:r>
        <w:rPr>
          <w:color w:val="231F20"/>
        </w:rPr>
        <w:t>le principe des portes ouvertes étant limité dans les</w:t>
      </w:r>
      <w:r>
        <w:rPr>
          <w:color w:val="231F20"/>
          <w:spacing w:val="1"/>
        </w:rPr>
        <w:t> </w:t>
      </w:r>
      <w:r>
        <w:rPr>
          <w:color w:val="231F20"/>
        </w:rPr>
        <w:t>bureaux des sections depuis le printemps 2020, «mais</w:t>
      </w:r>
      <w:r>
        <w:rPr>
          <w:color w:val="231F20"/>
          <w:spacing w:val="-41"/>
        </w:rPr>
        <w:t> </w:t>
      </w:r>
      <w:r>
        <w:rPr>
          <w:color w:val="231F20"/>
        </w:rPr>
        <w:t>chaque personne qui a eu besoin d’aide l’a obtenue»,</w:t>
      </w:r>
      <w:r>
        <w:rPr>
          <w:color w:val="231F20"/>
          <w:spacing w:val="1"/>
        </w:rPr>
        <w:t> </w:t>
      </w:r>
      <w:r>
        <w:rPr>
          <w:color w:val="231F20"/>
        </w:rPr>
        <w:t>assure</w:t>
      </w:r>
      <w:r>
        <w:rPr>
          <w:color w:val="231F20"/>
          <w:spacing w:val="2"/>
        </w:rPr>
        <w:t> </w:t>
      </w:r>
      <w:r>
        <w:rPr>
          <w:color w:val="231F20"/>
        </w:rPr>
        <w:t>Martin</w:t>
      </w:r>
      <w:r>
        <w:rPr>
          <w:color w:val="231F20"/>
          <w:spacing w:val="2"/>
        </w:rPr>
        <w:t> </w:t>
      </w:r>
      <w:r>
        <w:rPr>
          <w:color w:val="231F20"/>
        </w:rPr>
        <w:t>Boltshauser.</w:t>
      </w:r>
    </w:p>
    <w:p>
      <w:pPr>
        <w:pStyle w:val="BodyText"/>
        <w:spacing w:line="209" w:lineRule="exact"/>
        <w:ind w:left="1530"/>
        <w:jc w:val="both"/>
      </w:pPr>
      <w:r>
        <w:rPr>
          <w:color w:val="231F20"/>
        </w:rPr>
        <w:t>«Ceci</w:t>
      </w:r>
      <w:r>
        <w:rPr>
          <w:color w:val="231F20"/>
          <w:spacing w:val="32"/>
        </w:rPr>
        <w:t> </w:t>
      </w:r>
      <w:r>
        <w:rPr>
          <w:color w:val="231F20"/>
        </w:rPr>
        <w:t>étant</w:t>
      </w:r>
      <w:r>
        <w:rPr>
          <w:color w:val="231F20"/>
          <w:spacing w:val="36"/>
        </w:rPr>
        <w:t> </w:t>
      </w:r>
      <w:r>
        <w:rPr>
          <w:color w:val="231F20"/>
        </w:rPr>
        <w:t>dit,</w:t>
      </w:r>
      <w:r>
        <w:rPr>
          <w:color w:val="231F20"/>
          <w:spacing w:val="33"/>
        </w:rPr>
        <w:t> </w:t>
      </w:r>
      <w:r>
        <w:rPr>
          <w:color w:val="231F20"/>
        </w:rPr>
        <w:t>je</w:t>
      </w:r>
      <w:r>
        <w:rPr>
          <w:color w:val="231F20"/>
          <w:spacing w:val="33"/>
        </w:rPr>
        <w:t> </w:t>
      </w:r>
      <w:r>
        <w:rPr>
          <w:color w:val="231F20"/>
        </w:rPr>
        <w:t>serais</w:t>
      </w:r>
      <w:r>
        <w:rPr>
          <w:color w:val="231F20"/>
          <w:spacing w:val="33"/>
        </w:rPr>
        <w:t> </w:t>
      </w:r>
      <w:r>
        <w:rPr>
          <w:color w:val="231F20"/>
        </w:rPr>
        <w:t>très</w:t>
      </w:r>
      <w:r>
        <w:rPr>
          <w:color w:val="231F20"/>
          <w:spacing w:val="33"/>
        </w:rPr>
        <w:t> </w:t>
      </w:r>
      <w:r>
        <w:rPr>
          <w:color w:val="231F20"/>
        </w:rPr>
        <w:t>content</w:t>
      </w:r>
      <w:r>
        <w:rPr>
          <w:color w:val="231F20"/>
          <w:spacing w:val="36"/>
        </w:rPr>
        <w:t> </w:t>
      </w:r>
      <w:r>
        <w:rPr>
          <w:color w:val="231F20"/>
        </w:rPr>
        <w:t>que</w:t>
      </w:r>
      <w:r>
        <w:rPr>
          <w:color w:val="231F20"/>
          <w:spacing w:val="33"/>
        </w:rPr>
        <w:t> </w:t>
      </w:r>
      <w:r>
        <w:rPr>
          <w:color w:val="231F20"/>
        </w:rPr>
        <w:t>2020</w:t>
      </w:r>
    </w:p>
    <w:p>
      <w:pPr>
        <w:pStyle w:val="BodyText"/>
        <w:spacing w:line="292" w:lineRule="auto" w:before="47"/>
        <w:ind w:left="1133" w:right="1"/>
        <w:jc w:val="both"/>
      </w:pPr>
      <w:r>
        <w:rPr>
          <w:color w:val="231F20"/>
        </w:rPr>
        <w:t>reste la seule année &lt;extraordinaire&gt; de ce genre.» En</w:t>
      </w:r>
      <w:r>
        <w:rPr>
          <w:color w:val="231F20"/>
          <w:spacing w:val="-41"/>
        </w:rPr>
        <w:t> </w:t>
      </w:r>
      <w:r>
        <w:rPr>
          <w:color w:val="231F20"/>
        </w:rPr>
        <w:t>effet, même si Procap a connu un élan numérique fort</w:t>
      </w:r>
      <w:r>
        <w:rPr>
          <w:color w:val="231F20"/>
          <w:spacing w:val="-41"/>
        </w:rPr>
        <w:t> </w:t>
      </w:r>
      <w:r>
        <w:rPr>
          <w:color w:val="231F20"/>
        </w:rPr>
        <w:t>et</w:t>
      </w:r>
      <w:r>
        <w:rPr>
          <w:color w:val="231F20"/>
          <w:spacing w:val="2"/>
        </w:rPr>
        <w:t> </w:t>
      </w:r>
      <w:r>
        <w:rPr>
          <w:color w:val="231F20"/>
        </w:rPr>
        <w:t>positif</w:t>
      </w:r>
      <w:r>
        <w:rPr>
          <w:color w:val="231F20"/>
          <w:spacing w:val="41"/>
        </w:rPr>
        <w:t> </w:t>
      </w:r>
      <w:r>
        <w:rPr>
          <w:color w:val="231F20"/>
        </w:rPr>
        <w:t>sur</w:t>
      </w:r>
      <w:r>
        <w:rPr>
          <w:color w:val="231F20"/>
          <w:spacing w:val="42"/>
        </w:rPr>
        <w:t> </w:t>
      </w:r>
      <w:r>
        <w:rPr>
          <w:color w:val="231F20"/>
        </w:rPr>
        <w:t>le</w:t>
      </w:r>
      <w:r>
        <w:rPr>
          <w:color w:val="231F20"/>
          <w:spacing w:val="42"/>
        </w:rPr>
        <w:t> </w:t>
      </w:r>
      <w:r>
        <w:rPr>
          <w:color w:val="231F20"/>
        </w:rPr>
        <w:t>long</w:t>
      </w:r>
      <w:r>
        <w:rPr>
          <w:color w:val="231F20"/>
          <w:spacing w:val="42"/>
        </w:rPr>
        <w:t> </w:t>
      </w:r>
      <w:r>
        <w:rPr>
          <w:color w:val="231F20"/>
        </w:rPr>
        <w:t>terme,</w:t>
      </w:r>
      <w:r>
        <w:rPr>
          <w:color w:val="231F20"/>
          <w:spacing w:val="42"/>
        </w:rPr>
        <w:t> </w:t>
      </w:r>
      <w:r>
        <w:rPr>
          <w:color w:val="231F20"/>
        </w:rPr>
        <w:t>le</w:t>
      </w:r>
      <w:r>
        <w:rPr>
          <w:color w:val="231F20"/>
          <w:spacing w:val="42"/>
        </w:rPr>
        <w:t> </w:t>
      </w:r>
      <w:r>
        <w:rPr>
          <w:color w:val="231F20"/>
        </w:rPr>
        <w:t>tout</w:t>
      </w:r>
      <w:r>
        <w:rPr>
          <w:color w:val="231F20"/>
          <w:spacing w:val="2"/>
        </w:rPr>
        <w:t> </w:t>
      </w:r>
      <w:r>
        <w:rPr>
          <w:color w:val="231F20"/>
        </w:rPr>
        <w:t>en</w:t>
      </w:r>
      <w:r>
        <w:rPr>
          <w:color w:val="231F20"/>
          <w:spacing w:val="42"/>
        </w:rPr>
        <w:t> </w:t>
      </w:r>
      <w:r>
        <w:rPr>
          <w:color w:val="231F20"/>
        </w:rPr>
        <w:t>très</w:t>
      </w:r>
      <w:r>
        <w:rPr>
          <w:color w:val="231F20"/>
          <w:spacing w:val="42"/>
        </w:rPr>
        <w:t> </w:t>
      </w:r>
      <w:r>
        <w:rPr>
          <w:color w:val="231F20"/>
        </w:rPr>
        <w:t>peu</w:t>
      </w:r>
      <w:r>
        <w:rPr>
          <w:color w:val="231F20"/>
          <w:spacing w:val="42"/>
        </w:rPr>
        <w:t> </w:t>
      </w:r>
      <w:r>
        <w:rPr>
          <w:color w:val="231F20"/>
        </w:rPr>
        <w:t>de</w:t>
      </w:r>
      <w:r>
        <w:rPr>
          <w:color w:val="231F20"/>
          <w:spacing w:val="-42"/>
        </w:rPr>
        <w:t> </w:t>
      </w:r>
      <w:r>
        <w:rPr>
          <w:color w:val="231F20"/>
        </w:rPr>
        <w:t>temps, le télétravail et les échanges en ligne ne sont</w:t>
      </w:r>
      <w:r>
        <w:rPr>
          <w:color w:val="231F20"/>
          <w:spacing w:val="1"/>
        </w:rPr>
        <w:t> </w:t>
      </w:r>
      <w:r>
        <w:rPr>
          <w:color w:val="231F20"/>
        </w:rPr>
        <w:t>pas une solution durable. «Chez Procap tout particu-</w:t>
      </w:r>
      <w:r>
        <w:rPr>
          <w:color w:val="231F20"/>
          <w:spacing w:val="1"/>
        </w:rPr>
        <w:t> </w:t>
      </w:r>
      <w:r>
        <w:rPr>
          <w:color w:val="231F20"/>
        </w:rPr>
        <w:t>lièrement, l’échange personnel entre les membres et</w:t>
      </w:r>
      <w:r>
        <w:rPr>
          <w:color w:val="231F20"/>
          <w:spacing w:val="1"/>
        </w:rPr>
        <w:t> </w:t>
      </w:r>
      <w:r>
        <w:rPr>
          <w:color w:val="231F20"/>
        </w:rPr>
        <w:t>les</w:t>
      </w:r>
      <w:r>
        <w:rPr>
          <w:color w:val="231F20"/>
          <w:spacing w:val="67"/>
        </w:rPr>
        <w:t> </w:t>
      </w:r>
      <w:r>
        <w:rPr>
          <w:color w:val="231F20"/>
        </w:rPr>
        <w:t>spécialistes,</w:t>
      </w:r>
      <w:r>
        <w:rPr>
          <w:color w:val="231F20"/>
          <w:spacing w:val="67"/>
        </w:rPr>
        <w:t> </w:t>
      </w:r>
      <w:r>
        <w:rPr>
          <w:color w:val="231F20"/>
        </w:rPr>
        <w:t>mais</w:t>
      </w:r>
      <w:r>
        <w:rPr>
          <w:color w:val="231F20"/>
          <w:spacing w:val="68"/>
        </w:rPr>
        <w:t> </w:t>
      </w:r>
      <w:r>
        <w:rPr>
          <w:color w:val="231F20"/>
        </w:rPr>
        <w:t>aussi</w:t>
      </w:r>
      <w:r>
        <w:rPr>
          <w:color w:val="231F20"/>
          <w:spacing w:val="67"/>
        </w:rPr>
        <w:t> </w:t>
      </w:r>
      <w:r>
        <w:rPr>
          <w:color w:val="231F20"/>
        </w:rPr>
        <w:t>entre</w:t>
      </w:r>
      <w:r>
        <w:rPr>
          <w:color w:val="231F20"/>
          <w:spacing w:val="68"/>
        </w:rPr>
        <w:t> </w:t>
      </w:r>
      <w:r>
        <w:rPr>
          <w:color w:val="231F20"/>
        </w:rPr>
        <w:t>les</w:t>
      </w:r>
      <w:r>
        <w:rPr>
          <w:color w:val="231F20"/>
          <w:spacing w:val="67"/>
        </w:rPr>
        <w:t> </w:t>
      </w:r>
      <w:r>
        <w:rPr>
          <w:color w:val="231F20"/>
        </w:rPr>
        <w:t>membres</w:t>
      </w:r>
      <w:r>
        <w:rPr>
          <w:color w:val="231F20"/>
          <w:spacing w:val="67"/>
        </w:rPr>
        <w:t> </w:t>
      </w:r>
      <w:r>
        <w:rPr>
          <w:color w:val="231F20"/>
        </w:rPr>
        <w:t>de</w:t>
      </w:r>
    </w:p>
    <w:p>
      <w:pPr>
        <w:pStyle w:val="BodyText"/>
        <w:spacing w:line="292" w:lineRule="auto" w:before="101"/>
        <w:ind w:left="269" w:right="1131"/>
        <w:jc w:val="both"/>
      </w:pPr>
      <w:r>
        <w:rPr/>
        <w:br w:type="column"/>
      </w:r>
      <w:r>
        <w:rPr>
          <w:color w:val="231F20"/>
        </w:rPr>
        <w:t>l’équipe est très important. Les conversations sponta-</w:t>
      </w:r>
      <w:r>
        <w:rPr>
          <w:color w:val="231F20"/>
          <w:spacing w:val="1"/>
        </w:rPr>
        <w:t> </w:t>
      </w:r>
      <w:r>
        <w:rPr>
          <w:color w:val="231F20"/>
        </w:rPr>
        <w:t>nées</w:t>
      </w:r>
      <w:r>
        <w:rPr>
          <w:color w:val="231F20"/>
          <w:spacing w:val="1"/>
        </w:rPr>
        <w:t> </w:t>
      </w:r>
      <w:r>
        <w:rPr>
          <w:color w:val="231F20"/>
        </w:rPr>
        <w:t>et</w:t>
      </w:r>
      <w:r>
        <w:rPr>
          <w:color w:val="231F20"/>
          <w:spacing w:val="43"/>
        </w:rPr>
        <w:t> </w:t>
      </w:r>
      <w:r>
        <w:rPr>
          <w:color w:val="231F20"/>
        </w:rPr>
        <w:t>les</w:t>
      </w:r>
      <w:r>
        <w:rPr>
          <w:color w:val="231F20"/>
          <w:spacing w:val="44"/>
        </w:rPr>
        <w:t> </w:t>
      </w:r>
      <w:r>
        <w:rPr>
          <w:color w:val="231F20"/>
        </w:rPr>
        <w:t>contacts</w:t>
      </w:r>
      <w:r>
        <w:rPr>
          <w:color w:val="231F20"/>
          <w:spacing w:val="43"/>
        </w:rPr>
        <w:t> </w:t>
      </w:r>
      <w:r>
        <w:rPr>
          <w:color w:val="231F20"/>
        </w:rPr>
        <w:t>sociaux</w:t>
      </w:r>
      <w:r>
        <w:rPr>
          <w:color w:val="231F20"/>
          <w:spacing w:val="44"/>
        </w:rPr>
        <w:t> </w:t>
      </w:r>
      <w:r>
        <w:rPr>
          <w:color w:val="231F20"/>
        </w:rPr>
        <w:t>qui</w:t>
      </w:r>
      <w:r>
        <w:rPr>
          <w:color w:val="231F20"/>
          <w:spacing w:val="44"/>
        </w:rPr>
        <w:t> </w:t>
      </w:r>
      <w:r>
        <w:rPr>
          <w:color w:val="231F20"/>
        </w:rPr>
        <w:t>nous</w:t>
      </w:r>
      <w:r>
        <w:rPr>
          <w:color w:val="231F20"/>
          <w:spacing w:val="43"/>
        </w:rPr>
        <w:t> </w:t>
      </w:r>
      <w:r>
        <w:rPr>
          <w:color w:val="231F20"/>
        </w:rPr>
        <w:t>permettent</w:t>
      </w:r>
      <w:r>
        <w:rPr>
          <w:color w:val="231F20"/>
          <w:spacing w:val="1"/>
        </w:rPr>
        <w:t> </w:t>
      </w:r>
      <w:r>
        <w:rPr>
          <w:color w:val="231F20"/>
        </w:rPr>
        <w:t>de discuter d’idées créatives ou simplement</w:t>
      </w:r>
      <w:r>
        <w:rPr>
          <w:color w:val="231F20"/>
          <w:spacing w:val="1"/>
        </w:rPr>
        <w:t> </w:t>
      </w:r>
      <w:r>
        <w:rPr>
          <w:color w:val="231F20"/>
        </w:rPr>
        <w:t>de rire</w:t>
      </w:r>
      <w:r>
        <w:rPr>
          <w:color w:val="231F20"/>
          <w:spacing w:val="1"/>
        </w:rPr>
        <w:t> </w:t>
      </w:r>
      <w:r>
        <w:rPr>
          <w:color w:val="231F20"/>
        </w:rPr>
        <w:t>ensemble</w:t>
      </w:r>
      <w:r>
        <w:rPr>
          <w:color w:val="231F20"/>
          <w:spacing w:val="2"/>
        </w:rPr>
        <w:t> </w:t>
      </w:r>
      <w:r>
        <w:rPr>
          <w:color w:val="231F20"/>
        </w:rPr>
        <w:t>nous</w:t>
      </w:r>
      <w:r>
        <w:rPr>
          <w:color w:val="231F20"/>
          <w:spacing w:val="2"/>
        </w:rPr>
        <w:t> </w:t>
      </w:r>
      <w:r>
        <w:rPr>
          <w:color w:val="231F20"/>
        </w:rPr>
        <w:t>manquent.»</w:t>
      </w:r>
    </w:p>
    <w:p>
      <w:pPr>
        <w:pStyle w:val="BodyText"/>
        <w:spacing w:before="7"/>
        <w:rPr>
          <w:sz w:val="23"/>
        </w:rPr>
      </w:pPr>
    </w:p>
    <w:p>
      <w:pPr>
        <w:pStyle w:val="Heading9"/>
        <w:ind w:left="269"/>
        <w:jc w:val="both"/>
      </w:pPr>
      <w:r>
        <w:rPr>
          <w:color w:val="231F20"/>
        </w:rPr>
        <w:t>Hausse</w:t>
      </w:r>
      <w:r>
        <w:rPr>
          <w:color w:val="231F20"/>
          <w:spacing w:val="4"/>
        </w:rPr>
        <w:t> </w:t>
      </w:r>
      <w:r>
        <w:rPr>
          <w:color w:val="231F20"/>
        </w:rPr>
        <w:t>des</w:t>
      </w:r>
      <w:r>
        <w:rPr>
          <w:color w:val="231F20"/>
          <w:spacing w:val="4"/>
        </w:rPr>
        <w:t> </w:t>
      </w:r>
      <w:r>
        <w:rPr>
          <w:color w:val="231F20"/>
        </w:rPr>
        <w:t>demandes</w:t>
      </w:r>
      <w:r>
        <w:rPr>
          <w:color w:val="231F20"/>
          <w:spacing w:val="4"/>
        </w:rPr>
        <w:t> </w:t>
      </w:r>
      <w:r>
        <w:rPr>
          <w:color w:val="231F20"/>
        </w:rPr>
        <w:t>AI</w:t>
      </w:r>
    </w:p>
    <w:p>
      <w:pPr>
        <w:pStyle w:val="BodyText"/>
        <w:spacing w:line="292" w:lineRule="auto" w:before="50"/>
        <w:ind w:left="269" w:right="1130"/>
        <w:jc w:val="both"/>
      </w:pPr>
      <w:r>
        <w:rPr>
          <w:color w:val="231F20"/>
        </w:rPr>
        <w:t>Cela est</w:t>
      </w:r>
      <w:r>
        <w:rPr>
          <w:color w:val="231F20"/>
          <w:spacing w:val="1"/>
        </w:rPr>
        <w:t> </w:t>
      </w:r>
      <w:r>
        <w:rPr>
          <w:color w:val="231F20"/>
        </w:rPr>
        <w:t>d’autant</w:t>
      </w:r>
      <w:r>
        <w:rPr>
          <w:color w:val="231F20"/>
          <w:spacing w:val="1"/>
        </w:rPr>
        <w:t> </w:t>
      </w:r>
      <w:r>
        <w:rPr>
          <w:color w:val="231F20"/>
        </w:rPr>
        <w:t>plus important</w:t>
      </w:r>
      <w:r>
        <w:rPr>
          <w:color w:val="231F20"/>
          <w:spacing w:val="1"/>
        </w:rPr>
        <w:t> </w:t>
      </w:r>
      <w:r>
        <w:rPr>
          <w:color w:val="231F20"/>
        </w:rPr>
        <w:t>que, selon Martin</w:t>
      </w:r>
      <w:r>
        <w:rPr>
          <w:color w:val="231F20"/>
          <w:spacing w:val="1"/>
        </w:rPr>
        <w:t> </w:t>
      </w:r>
      <w:r>
        <w:rPr>
          <w:color w:val="231F20"/>
        </w:rPr>
        <w:t>Boltshauser,</w:t>
      </w:r>
      <w:r>
        <w:rPr>
          <w:color w:val="231F20"/>
          <w:spacing w:val="1"/>
        </w:rPr>
        <w:t> </w:t>
      </w:r>
      <w:r>
        <w:rPr>
          <w:color w:val="231F20"/>
        </w:rPr>
        <w:t>les</w:t>
      </w:r>
      <w:r>
        <w:rPr>
          <w:color w:val="231F20"/>
          <w:spacing w:val="1"/>
        </w:rPr>
        <w:t> </w:t>
      </w:r>
      <w:r>
        <w:rPr>
          <w:color w:val="231F20"/>
        </w:rPr>
        <w:t>conséquences</w:t>
      </w:r>
      <w:r>
        <w:rPr>
          <w:color w:val="231F20"/>
          <w:spacing w:val="1"/>
        </w:rPr>
        <w:t> </w:t>
      </w:r>
      <w:r>
        <w:rPr>
          <w:color w:val="231F20"/>
        </w:rPr>
        <w:t>sociales</w:t>
      </w:r>
      <w:r>
        <w:rPr>
          <w:color w:val="231F20"/>
          <w:spacing w:val="1"/>
        </w:rPr>
        <w:t> </w:t>
      </w:r>
      <w:r>
        <w:rPr>
          <w:color w:val="231F20"/>
        </w:rPr>
        <w:t>et</w:t>
      </w:r>
      <w:r>
        <w:rPr>
          <w:color w:val="231F20"/>
          <w:spacing w:val="1"/>
        </w:rPr>
        <w:t> </w:t>
      </w:r>
      <w:r>
        <w:rPr>
          <w:color w:val="231F20"/>
        </w:rPr>
        <w:t>économi-</w:t>
      </w:r>
      <w:r>
        <w:rPr>
          <w:color w:val="231F20"/>
          <w:spacing w:val="1"/>
        </w:rPr>
        <w:t> </w:t>
      </w:r>
      <w:r>
        <w:rPr>
          <w:color w:val="231F20"/>
        </w:rPr>
        <w:t>ques</w:t>
      </w:r>
      <w:r>
        <w:rPr>
          <w:color w:val="231F20"/>
          <w:spacing w:val="-4"/>
        </w:rPr>
        <w:t> </w:t>
      </w:r>
      <w:r>
        <w:rPr>
          <w:color w:val="231F20"/>
        </w:rPr>
        <w:t>de</w:t>
      </w:r>
      <w:r>
        <w:rPr>
          <w:color w:val="231F20"/>
          <w:spacing w:val="-3"/>
        </w:rPr>
        <w:t> </w:t>
      </w:r>
      <w:r>
        <w:rPr>
          <w:color w:val="231F20"/>
        </w:rPr>
        <w:t>la</w:t>
      </w:r>
      <w:r>
        <w:rPr>
          <w:color w:val="231F20"/>
          <w:spacing w:val="-3"/>
        </w:rPr>
        <w:t> </w:t>
      </w:r>
      <w:r>
        <w:rPr>
          <w:color w:val="231F20"/>
        </w:rPr>
        <w:t>pandémie</w:t>
      </w:r>
      <w:r>
        <w:rPr>
          <w:color w:val="231F20"/>
          <w:spacing w:val="-3"/>
        </w:rPr>
        <w:t> </w:t>
      </w:r>
      <w:r>
        <w:rPr>
          <w:color w:val="231F20"/>
        </w:rPr>
        <w:t>risquent d’engendrer</w:t>
      </w:r>
      <w:r>
        <w:rPr>
          <w:color w:val="231F20"/>
          <w:spacing w:val="-3"/>
        </w:rPr>
        <w:t> </w:t>
      </w:r>
      <w:r>
        <w:rPr>
          <w:color w:val="231F20"/>
        </w:rPr>
        <w:t>une</w:t>
      </w:r>
      <w:r>
        <w:rPr>
          <w:color w:val="231F20"/>
          <w:spacing w:val="-3"/>
        </w:rPr>
        <w:t> </w:t>
      </w:r>
      <w:r>
        <w:rPr>
          <w:color w:val="231F20"/>
        </w:rPr>
        <w:t>hausse</w:t>
      </w:r>
      <w:r>
        <w:rPr>
          <w:color w:val="231F20"/>
          <w:spacing w:val="-41"/>
        </w:rPr>
        <w:t> </w:t>
      </w:r>
      <w:r>
        <w:rPr>
          <w:color w:val="231F20"/>
        </w:rPr>
        <w:t>considérable</w:t>
      </w:r>
      <w:r>
        <w:rPr>
          <w:color w:val="231F20"/>
          <w:spacing w:val="1"/>
        </w:rPr>
        <w:t> </w:t>
      </w:r>
      <w:r>
        <w:rPr>
          <w:color w:val="231F20"/>
        </w:rPr>
        <w:t>du</w:t>
      </w:r>
      <w:r>
        <w:rPr>
          <w:color w:val="231F20"/>
          <w:spacing w:val="1"/>
        </w:rPr>
        <w:t> </w:t>
      </w:r>
      <w:r>
        <w:rPr>
          <w:color w:val="231F20"/>
        </w:rPr>
        <w:t>nombre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43"/>
        </w:rPr>
        <w:t> </w:t>
      </w:r>
      <w:r>
        <w:rPr>
          <w:color w:val="231F20"/>
        </w:rPr>
        <w:t>demandes</w:t>
      </w:r>
      <w:r>
        <w:rPr>
          <w:color w:val="231F20"/>
          <w:spacing w:val="44"/>
        </w:rPr>
        <w:t> </w:t>
      </w:r>
      <w:r>
        <w:rPr>
          <w:color w:val="231F20"/>
        </w:rPr>
        <w:t>AI</w:t>
      </w:r>
      <w:r>
        <w:rPr>
          <w:color w:val="231F20"/>
          <w:spacing w:val="43"/>
        </w:rPr>
        <w:t> </w:t>
      </w:r>
      <w:r>
        <w:rPr>
          <w:color w:val="231F20"/>
        </w:rPr>
        <w:t>et,</w:t>
      </w:r>
      <w:r>
        <w:rPr>
          <w:color w:val="231F20"/>
          <w:spacing w:val="44"/>
        </w:rPr>
        <w:t> </w:t>
      </w:r>
      <w:r>
        <w:rPr>
          <w:color w:val="231F20"/>
        </w:rPr>
        <w:t>donc,</w:t>
      </w:r>
      <w:r>
        <w:rPr>
          <w:color w:val="231F20"/>
          <w:spacing w:val="1"/>
        </w:rPr>
        <w:t> </w:t>
      </w:r>
      <w:r>
        <w:rPr>
          <w:color w:val="231F20"/>
        </w:rPr>
        <w:t>du besoin des conseils de Procap. «L’insécurité latente</w:t>
      </w:r>
      <w:r>
        <w:rPr>
          <w:color w:val="231F20"/>
          <w:spacing w:val="-41"/>
        </w:rPr>
        <w:t> </w:t>
      </w:r>
      <w:r>
        <w:rPr>
          <w:color w:val="231F20"/>
        </w:rPr>
        <w:t>va</w:t>
      </w:r>
      <w:r>
        <w:rPr>
          <w:color w:val="231F20"/>
          <w:spacing w:val="1"/>
        </w:rPr>
        <w:t> </w:t>
      </w:r>
      <w:r>
        <w:rPr>
          <w:color w:val="231F20"/>
        </w:rPr>
        <w:t>entraîner</w:t>
      </w:r>
      <w:r>
        <w:rPr>
          <w:color w:val="231F20"/>
          <w:spacing w:val="1"/>
        </w:rPr>
        <w:t> </w:t>
      </w:r>
      <w:r>
        <w:rPr>
          <w:color w:val="231F20"/>
        </w:rPr>
        <w:t>une</w:t>
      </w:r>
      <w:r>
        <w:rPr>
          <w:color w:val="231F20"/>
          <w:spacing w:val="1"/>
        </w:rPr>
        <w:t> </w:t>
      </w:r>
      <w:r>
        <w:rPr>
          <w:color w:val="231F20"/>
        </w:rPr>
        <w:t>augmentation</w:t>
      </w:r>
      <w:r>
        <w:rPr>
          <w:color w:val="231F20"/>
          <w:spacing w:val="1"/>
        </w:rPr>
        <w:t> </w:t>
      </w:r>
      <w:r>
        <w:rPr>
          <w:color w:val="231F20"/>
        </w:rPr>
        <w:t>du</w:t>
      </w:r>
      <w:r>
        <w:rPr>
          <w:color w:val="231F20"/>
          <w:spacing w:val="1"/>
        </w:rPr>
        <w:t> </w:t>
      </w:r>
      <w:r>
        <w:rPr>
          <w:color w:val="231F20"/>
        </w:rPr>
        <w:t>nombre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personnes souffrant</w:t>
      </w:r>
      <w:r>
        <w:rPr>
          <w:color w:val="231F20"/>
          <w:spacing w:val="43"/>
        </w:rPr>
        <w:t> </w:t>
      </w:r>
      <w:r>
        <w:rPr>
          <w:color w:val="231F20"/>
        </w:rPr>
        <w:t>de troubles psychiques.» Même</w:t>
      </w:r>
      <w:r>
        <w:rPr>
          <w:color w:val="231F20"/>
          <w:spacing w:val="1"/>
        </w:rPr>
        <w:t> </w:t>
      </w:r>
      <w:r>
        <w:rPr>
          <w:color w:val="231F20"/>
        </w:rPr>
        <w:t>si</w:t>
      </w:r>
      <w:r>
        <w:rPr>
          <w:color w:val="231F20"/>
          <w:spacing w:val="1"/>
        </w:rPr>
        <w:t> </w:t>
      </w:r>
      <w:r>
        <w:rPr>
          <w:color w:val="231F20"/>
        </w:rPr>
        <w:t>l’assurance-invalidité</w:t>
      </w:r>
      <w:r>
        <w:rPr>
          <w:color w:val="231F20"/>
          <w:spacing w:val="1"/>
        </w:rPr>
        <w:t> </w:t>
      </w:r>
      <w:r>
        <w:rPr>
          <w:color w:val="231F20"/>
        </w:rPr>
        <w:t>est</w:t>
      </w:r>
      <w:r>
        <w:rPr>
          <w:color w:val="231F20"/>
          <w:spacing w:val="1"/>
        </w:rPr>
        <w:t> </w:t>
      </w:r>
      <w:r>
        <w:rPr>
          <w:color w:val="231F20"/>
        </w:rPr>
        <w:t>aussi</w:t>
      </w:r>
      <w:r>
        <w:rPr>
          <w:color w:val="231F20"/>
          <w:spacing w:val="1"/>
        </w:rPr>
        <w:t> </w:t>
      </w:r>
      <w:r>
        <w:rPr>
          <w:color w:val="231F20"/>
        </w:rPr>
        <w:t>accessible</w:t>
      </w:r>
      <w:r>
        <w:rPr>
          <w:color w:val="231F20"/>
          <w:spacing w:val="1"/>
        </w:rPr>
        <w:t> </w:t>
      </w:r>
      <w:r>
        <w:rPr>
          <w:color w:val="231F20"/>
        </w:rPr>
        <w:t>aux</w:t>
      </w:r>
      <w:r>
        <w:rPr>
          <w:color w:val="231F20"/>
          <w:spacing w:val="1"/>
        </w:rPr>
        <w:t> </w:t>
      </w:r>
      <w:r>
        <w:rPr>
          <w:color w:val="231F20"/>
        </w:rPr>
        <w:t>personnes ayant une maladie psychique, son aide se</w:t>
      </w:r>
      <w:r>
        <w:rPr>
          <w:color w:val="231F20"/>
          <w:spacing w:val="1"/>
        </w:rPr>
        <w:t> </w:t>
      </w:r>
      <w:r>
        <w:rPr>
          <w:color w:val="231F20"/>
        </w:rPr>
        <w:t>limite généralement à l’intégration sur le marché du</w:t>
      </w:r>
      <w:r>
        <w:rPr>
          <w:color w:val="231F20"/>
          <w:spacing w:val="1"/>
        </w:rPr>
        <w:t> </w:t>
      </w:r>
      <w:r>
        <w:rPr>
          <w:color w:val="231F20"/>
        </w:rPr>
        <w:t>travail primaire. «Or c’est une étape que très peu de</w:t>
      </w:r>
      <w:r>
        <w:rPr>
          <w:color w:val="231F20"/>
          <w:spacing w:val="1"/>
        </w:rPr>
        <w:t> </w:t>
      </w:r>
      <w:r>
        <w:rPr>
          <w:color w:val="231F20"/>
        </w:rPr>
        <w:t>personnes</w:t>
      </w:r>
      <w:r>
        <w:rPr>
          <w:color w:val="231F20"/>
          <w:spacing w:val="44"/>
        </w:rPr>
        <w:t> </w:t>
      </w:r>
      <w:r>
        <w:rPr>
          <w:color w:val="231F20"/>
        </w:rPr>
        <w:t>concernées</w:t>
      </w:r>
      <w:r>
        <w:rPr>
          <w:color w:val="231F20"/>
          <w:spacing w:val="44"/>
        </w:rPr>
        <w:t> </w:t>
      </w:r>
      <w:r>
        <w:rPr>
          <w:color w:val="231F20"/>
        </w:rPr>
        <w:t>franchissent</w:t>
      </w:r>
      <w:r>
        <w:rPr>
          <w:color w:val="231F20"/>
          <w:spacing w:val="44"/>
        </w:rPr>
        <w:t> </w:t>
      </w:r>
      <w:r>
        <w:rPr>
          <w:color w:val="231F20"/>
        </w:rPr>
        <w:t>durablement.»</w:t>
      </w:r>
      <w:r>
        <w:rPr>
          <w:color w:val="231F20"/>
          <w:spacing w:val="1"/>
        </w:rPr>
        <w:t> </w:t>
      </w:r>
      <w:r>
        <w:rPr>
          <w:color w:val="231F20"/>
        </w:rPr>
        <w:t>En raison de la pratique très restrictive du Tribunal</w:t>
      </w:r>
      <w:r>
        <w:rPr>
          <w:color w:val="231F20"/>
          <w:spacing w:val="1"/>
        </w:rPr>
        <w:t> </w:t>
      </w:r>
      <w:r>
        <w:rPr>
          <w:color w:val="231F20"/>
        </w:rPr>
        <w:t>fédéral,</w:t>
      </w:r>
      <w:r>
        <w:rPr>
          <w:color w:val="231F20"/>
          <w:spacing w:val="1"/>
        </w:rPr>
        <w:t> </w:t>
      </w:r>
      <w:r>
        <w:rPr>
          <w:color w:val="231F20"/>
        </w:rPr>
        <w:t>les</w:t>
      </w:r>
      <w:r>
        <w:rPr>
          <w:color w:val="231F20"/>
          <w:spacing w:val="2"/>
        </w:rPr>
        <w:t> </w:t>
      </w:r>
      <w:r>
        <w:rPr>
          <w:color w:val="231F20"/>
        </w:rPr>
        <w:t>rentes</w:t>
      </w:r>
      <w:r>
        <w:rPr>
          <w:color w:val="231F20"/>
          <w:spacing w:val="2"/>
        </w:rPr>
        <w:t> </w:t>
      </w:r>
      <w:r>
        <w:rPr>
          <w:color w:val="231F20"/>
        </w:rPr>
        <w:t>sont</w:t>
      </w:r>
      <w:r>
        <w:rPr>
          <w:color w:val="231F20"/>
          <w:spacing w:val="5"/>
        </w:rPr>
        <w:t> </w:t>
      </w:r>
      <w:r>
        <w:rPr>
          <w:color w:val="231F20"/>
        </w:rPr>
        <w:t>plutôt</w:t>
      </w:r>
      <w:r>
        <w:rPr>
          <w:color w:val="231F20"/>
          <w:spacing w:val="4"/>
        </w:rPr>
        <w:t> </w:t>
      </w:r>
      <w:r>
        <w:rPr>
          <w:color w:val="231F20"/>
        </w:rPr>
        <w:t>rares.</w:t>
      </w:r>
    </w:p>
    <w:p>
      <w:pPr>
        <w:pStyle w:val="BodyText"/>
        <w:spacing w:line="207" w:lineRule="exact"/>
        <w:ind w:left="666"/>
        <w:jc w:val="both"/>
      </w:pPr>
      <w:r>
        <w:rPr>
          <w:color w:val="231F20"/>
        </w:rPr>
        <w:t>Si le</w:t>
      </w:r>
      <w:r>
        <w:rPr>
          <w:color w:val="231F20"/>
          <w:spacing w:val="1"/>
        </w:rPr>
        <w:t> </w:t>
      </w:r>
      <w:r>
        <w:rPr>
          <w:color w:val="231F20"/>
        </w:rPr>
        <w:t>taux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chômage</w:t>
      </w:r>
      <w:r>
        <w:rPr>
          <w:color w:val="231F20"/>
          <w:spacing w:val="1"/>
        </w:rPr>
        <w:t> </w:t>
      </w:r>
      <w:r>
        <w:rPr>
          <w:color w:val="231F20"/>
        </w:rPr>
        <w:t>augmente</w:t>
      </w:r>
      <w:r>
        <w:rPr>
          <w:color w:val="231F20"/>
          <w:spacing w:val="1"/>
        </w:rPr>
        <w:t> </w:t>
      </w:r>
      <w:r>
        <w:rPr>
          <w:color w:val="231F20"/>
        </w:rPr>
        <w:t>dans</w:t>
      </w:r>
      <w:r>
        <w:rPr>
          <w:color w:val="231F20"/>
          <w:spacing w:val="1"/>
        </w:rPr>
        <w:t> </w:t>
      </w:r>
      <w:r>
        <w:rPr>
          <w:color w:val="231F20"/>
        </w:rPr>
        <w:t>les</w:t>
      </w:r>
      <w:r>
        <w:rPr>
          <w:color w:val="231F20"/>
          <w:spacing w:val="1"/>
        </w:rPr>
        <w:t> </w:t>
      </w:r>
      <w:r>
        <w:rPr>
          <w:color w:val="231F20"/>
        </w:rPr>
        <w:t>mois et</w:t>
      </w:r>
    </w:p>
    <w:p>
      <w:pPr>
        <w:pStyle w:val="BodyText"/>
        <w:spacing w:line="292" w:lineRule="auto" w:before="48"/>
        <w:ind w:left="269" w:right="1131"/>
        <w:jc w:val="both"/>
      </w:pPr>
      <w:r>
        <w:rPr>
          <w:color w:val="231F20"/>
        </w:rPr>
        <w:t>années à venir à cause de la pandémie, les personnes</w:t>
      </w:r>
      <w:r>
        <w:rPr>
          <w:color w:val="231F20"/>
          <w:spacing w:val="1"/>
        </w:rPr>
        <w:t> </w:t>
      </w:r>
      <w:r>
        <w:rPr>
          <w:color w:val="231F20"/>
        </w:rPr>
        <w:t>avec</w:t>
      </w:r>
      <w:r>
        <w:rPr>
          <w:color w:val="231F20"/>
          <w:spacing w:val="1"/>
        </w:rPr>
        <w:t> </w:t>
      </w:r>
      <w:r>
        <w:rPr>
          <w:color w:val="231F20"/>
        </w:rPr>
        <w:t>handicap</w:t>
      </w:r>
      <w:r>
        <w:rPr>
          <w:color w:val="231F20"/>
          <w:spacing w:val="1"/>
        </w:rPr>
        <w:t> </w:t>
      </w:r>
      <w:r>
        <w:rPr>
          <w:color w:val="231F20"/>
        </w:rPr>
        <w:t>auront</w:t>
      </w:r>
      <w:r>
        <w:rPr>
          <w:color w:val="231F20"/>
          <w:spacing w:val="1"/>
        </w:rPr>
        <w:t> </w:t>
      </w:r>
      <w:r>
        <w:rPr>
          <w:color w:val="231F20"/>
        </w:rPr>
        <w:t>encore</w:t>
      </w:r>
      <w:r>
        <w:rPr>
          <w:color w:val="231F20"/>
          <w:spacing w:val="1"/>
        </w:rPr>
        <w:t> </w:t>
      </w:r>
      <w:r>
        <w:rPr>
          <w:color w:val="231F20"/>
        </w:rPr>
        <w:t>plus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difficultés</w:t>
      </w:r>
      <w:r>
        <w:rPr>
          <w:color w:val="231F20"/>
          <w:spacing w:val="1"/>
        </w:rPr>
        <w:t> </w:t>
      </w:r>
      <w:r>
        <w:rPr>
          <w:color w:val="231F20"/>
        </w:rPr>
        <w:t>à</w:t>
      </w:r>
      <w:r>
        <w:rPr>
          <w:color w:val="231F20"/>
          <w:spacing w:val="1"/>
        </w:rPr>
        <w:t> </w:t>
      </w:r>
      <w:r>
        <w:rPr>
          <w:color w:val="231F20"/>
        </w:rPr>
        <w:t>trouver</w:t>
      </w:r>
      <w:r>
        <w:rPr>
          <w:color w:val="231F20"/>
          <w:spacing w:val="25"/>
        </w:rPr>
        <w:t> </w:t>
      </w:r>
      <w:r>
        <w:rPr>
          <w:color w:val="231F20"/>
        </w:rPr>
        <w:t>un</w:t>
      </w:r>
      <w:r>
        <w:rPr>
          <w:color w:val="231F20"/>
          <w:spacing w:val="26"/>
        </w:rPr>
        <w:t> </w:t>
      </w:r>
      <w:r>
        <w:rPr>
          <w:color w:val="231F20"/>
        </w:rPr>
        <w:t>emploi</w:t>
      </w:r>
      <w:r>
        <w:rPr>
          <w:color w:val="231F20"/>
          <w:spacing w:val="26"/>
        </w:rPr>
        <w:t> </w:t>
      </w:r>
      <w:r>
        <w:rPr>
          <w:color w:val="231F20"/>
        </w:rPr>
        <w:t>sur</w:t>
      </w:r>
      <w:r>
        <w:rPr>
          <w:color w:val="231F20"/>
          <w:spacing w:val="25"/>
        </w:rPr>
        <w:t> </w:t>
      </w:r>
      <w:r>
        <w:rPr>
          <w:color w:val="231F20"/>
        </w:rPr>
        <w:t>le</w:t>
      </w:r>
      <w:r>
        <w:rPr>
          <w:color w:val="231F20"/>
          <w:spacing w:val="26"/>
        </w:rPr>
        <w:t> </w:t>
      </w:r>
      <w:r>
        <w:rPr>
          <w:color w:val="231F20"/>
        </w:rPr>
        <w:t>marché</w:t>
      </w:r>
      <w:r>
        <w:rPr>
          <w:color w:val="231F20"/>
          <w:spacing w:val="26"/>
        </w:rPr>
        <w:t> </w:t>
      </w:r>
      <w:r>
        <w:rPr>
          <w:color w:val="231F20"/>
        </w:rPr>
        <w:t>du</w:t>
      </w:r>
      <w:r>
        <w:rPr>
          <w:color w:val="231F20"/>
          <w:spacing w:val="26"/>
        </w:rPr>
        <w:t> </w:t>
      </w:r>
      <w:r>
        <w:rPr>
          <w:color w:val="231F20"/>
        </w:rPr>
        <w:t>travail</w:t>
      </w:r>
      <w:r>
        <w:rPr>
          <w:color w:val="231F20"/>
          <w:spacing w:val="25"/>
        </w:rPr>
        <w:t> </w:t>
      </w:r>
      <w:r>
        <w:rPr>
          <w:color w:val="231F20"/>
        </w:rPr>
        <w:t>primaire.</w:t>
      </w:r>
    </w:p>
    <w:p>
      <w:pPr>
        <w:pStyle w:val="BodyText"/>
        <w:spacing w:line="292" w:lineRule="auto"/>
        <w:ind w:left="269" w:right="1130"/>
        <w:jc w:val="both"/>
      </w:pPr>
      <w:r>
        <w:rPr>
          <w:color w:val="231F20"/>
        </w:rPr>
        <w:t>«C’est</w:t>
      </w:r>
      <w:r>
        <w:rPr>
          <w:color w:val="231F20"/>
          <w:spacing w:val="1"/>
        </w:rPr>
        <w:t> </w:t>
      </w:r>
      <w:r>
        <w:rPr>
          <w:color w:val="231F20"/>
        </w:rPr>
        <w:t>précisément</w:t>
      </w:r>
      <w:r>
        <w:rPr>
          <w:color w:val="231F20"/>
          <w:spacing w:val="1"/>
        </w:rPr>
        <w:t> </w:t>
      </w:r>
      <w:r>
        <w:rPr>
          <w:color w:val="231F20"/>
        </w:rPr>
        <w:t>en</w:t>
      </w:r>
      <w:r>
        <w:rPr>
          <w:color w:val="231F20"/>
          <w:spacing w:val="1"/>
        </w:rPr>
        <w:t> </w:t>
      </w:r>
      <w:r>
        <w:rPr>
          <w:color w:val="231F20"/>
        </w:rPr>
        <w:t>temps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crise</w:t>
      </w:r>
      <w:r>
        <w:rPr>
          <w:color w:val="231F20"/>
          <w:spacing w:val="43"/>
        </w:rPr>
        <w:t> </w:t>
      </w:r>
      <w:r>
        <w:rPr>
          <w:color w:val="231F20"/>
        </w:rPr>
        <w:t>économique</w:t>
      </w:r>
      <w:r>
        <w:rPr>
          <w:color w:val="231F20"/>
          <w:spacing w:val="1"/>
        </w:rPr>
        <w:t> </w:t>
      </w:r>
      <w:r>
        <w:rPr>
          <w:color w:val="231F20"/>
        </w:rPr>
        <w:t>que</w:t>
      </w:r>
      <w:r>
        <w:rPr>
          <w:color w:val="231F20"/>
          <w:spacing w:val="21"/>
        </w:rPr>
        <w:t> </w:t>
      </w:r>
      <w:r>
        <w:rPr>
          <w:color w:val="231F20"/>
        </w:rPr>
        <w:t>le</w:t>
      </w:r>
      <w:r>
        <w:rPr>
          <w:color w:val="231F20"/>
          <w:spacing w:val="21"/>
        </w:rPr>
        <w:t> </w:t>
      </w:r>
      <w:r>
        <w:rPr>
          <w:color w:val="231F20"/>
        </w:rPr>
        <w:t>besoin</w:t>
      </w:r>
      <w:r>
        <w:rPr>
          <w:color w:val="231F20"/>
          <w:spacing w:val="64"/>
        </w:rPr>
        <w:t> </w:t>
      </w:r>
      <w:r>
        <w:rPr>
          <w:color w:val="231F20"/>
        </w:rPr>
        <w:t>de</w:t>
      </w:r>
      <w:r>
        <w:rPr>
          <w:color w:val="231F20"/>
          <w:spacing w:val="64"/>
        </w:rPr>
        <w:t> </w:t>
      </w:r>
      <w:r>
        <w:rPr>
          <w:color w:val="231F20"/>
        </w:rPr>
        <w:t>nos</w:t>
      </w:r>
      <w:r>
        <w:rPr>
          <w:color w:val="231F20"/>
          <w:spacing w:val="64"/>
        </w:rPr>
        <w:t> </w:t>
      </w:r>
      <w:r>
        <w:rPr>
          <w:color w:val="231F20"/>
        </w:rPr>
        <w:t>prestations</w:t>
      </w:r>
      <w:r>
        <w:rPr>
          <w:color w:val="231F20"/>
          <w:spacing w:val="64"/>
        </w:rPr>
        <w:t> </w:t>
      </w:r>
      <w:r>
        <w:rPr>
          <w:color w:val="231F20"/>
        </w:rPr>
        <w:t>de</w:t>
      </w:r>
      <w:r>
        <w:rPr>
          <w:color w:val="231F20"/>
          <w:spacing w:val="64"/>
        </w:rPr>
        <w:t> </w:t>
      </w:r>
      <w:r>
        <w:rPr>
          <w:color w:val="231F20"/>
        </w:rPr>
        <w:t>conseil</w:t>
      </w:r>
      <w:r>
        <w:rPr>
          <w:color w:val="231F20"/>
          <w:spacing w:val="64"/>
        </w:rPr>
        <w:t> </w:t>
      </w:r>
      <w:r>
        <w:rPr>
          <w:color w:val="231F20"/>
        </w:rPr>
        <w:t>dans</w:t>
      </w:r>
      <w:r>
        <w:rPr>
          <w:color w:val="231F20"/>
          <w:spacing w:val="-42"/>
        </w:rPr>
        <w:t> </w:t>
      </w:r>
      <w:r>
        <w:rPr>
          <w:color w:val="231F20"/>
        </w:rPr>
        <w:t>le</w:t>
      </w:r>
      <w:r>
        <w:rPr>
          <w:color w:val="231F20"/>
          <w:spacing w:val="1"/>
        </w:rPr>
        <w:t> </w:t>
      </w:r>
      <w:r>
        <w:rPr>
          <w:color w:val="231F20"/>
        </w:rPr>
        <w:t>domaine</w:t>
      </w:r>
      <w:r>
        <w:rPr>
          <w:color w:val="231F20"/>
          <w:spacing w:val="1"/>
        </w:rPr>
        <w:t> </w:t>
      </w:r>
      <w:r>
        <w:rPr>
          <w:color w:val="231F20"/>
        </w:rPr>
        <w:t>du</w:t>
      </w:r>
      <w:r>
        <w:rPr>
          <w:color w:val="231F20"/>
          <w:spacing w:val="1"/>
        </w:rPr>
        <w:t> </w:t>
      </w:r>
      <w:r>
        <w:rPr>
          <w:color w:val="231F20"/>
        </w:rPr>
        <w:t>service</w:t>
      </w:r>
      <w:r>
        <w:rPr>
          <w:color w:val="231F20"/>
          <w:spacing w:val="1"/>
        </w:rPr>
        <w:t> </w:t>
      </w:r>
      <w:r>
        <w:rPr>
          <w:color w:val="231F20"/>
        </w:rPr>
        <w:t>juridique</w:t>
      </w:r>
      <w:r>
        <w:rPr>
          <w:color w:val="231F20"/>
          <w:spacing w:val="1"/>
        </w:rPr>
        <w:t> </w:t>
      </w:r>
      <w:r>
        <w:rPr>
          <w:color w:val="231F20"/>
        </w:rPr>
        <w:t>et</w:t>
      </w:r>
      <w:r>
        <w:rPr>
          <w:color w:val="231F20"/>
          <w:spacing w:val="1"/>
        </w:rPr>
        <w:t> </w:t>
      </w:r>
      <w:r>
        <w:rPr>
          <w:color w:val="231F20"/>
        </w:rPr>
        <w:t>des</w:t>
      </w:r>
      <w:r>
        <w:rPr>
          <w:color w:val="231F20"/>
          <w:spacing w:val="1"/>
        </w:rPr>
        <w:t> </w:t>
      </w:r>
      <w:r>
        <w:rPr>
          <w:color w:val="231F20"/>
        </w:rPr>
        <w:t>assurances</w:t>
      </w:r>
      <w:r>
        <w:rPr>
          <w:color w:val="231F20"/>
          <w:spacing w:val="1"/>
        </w:rPr>
        <w:t> </w:t>
      </w:r>
      <w:r>
        <w:rPr>
          <w:color w:val="231F20"/>
        </w:rPr>
        <w:t>sociales</w:t>
      </w:r>
      <w:r>
        <w:rPr>
          <w:color w:val="231F20"/>
          <w:spacing w:val="1"/>
        </w:rPr>
        <w:t> </w:t>
      </w:r>
      <w:r>
        <w:rPr>
          <w:color w:val="231F20"/>
        </w:rPr>
        <w:t>est</w:t>
      </w:r>
      <w:r>
        <w:rPr>
          <w:color w:val="231F20"/>
          <w:spacing w:val="1"/>
        </w:rPr>
        <w:t> </w:t>
      </w:r>
      <w:r>
        <w:rPr>
          <w:color w:val="231F20"/>
        </w:rPr>
        <w:t>le</w:t>
      </w:r>
      <w:r>
        <w:rPr>
          <w:color w:val="231F20"/>
          <w:spacing w:val="1"/>
        </w:rPr>
        <w:t> </w:t>
      </w:r>
      <w:r>
        <w:rPr>
          <w:color w:val="231F20"/>
        </w:rPr>
        <w:t>plus</w:t>
      </w:r>
      <w:r>
        <w:rPr>
          <w:color w:val="231F20"/>
          <w:spacing w:val="1"/>
        </w:rPr>
        <w:t> </w:t>
      </w:r>
      <w:r>
        <w:rPr>
          <w:color w:val="231F20"/>
        </w:rPr>
        <w:t>urgent»,</w:t>
      </w:r>
      <w:r>
        <w:rPr>
          <w:color w:val="231F20"/>
          <w:spacing w:val="1"/>
        </w:rPr>
        <w:t> </w:t>
      </w:r>
      <w:r>
        <w:rPr>
          <w:color w:val="231F20"/>
        </w:rPr>
        <w:t>explique</w:t>
      </w:r>
      <w:r>
        <w:rPr>
          <w:color w:val="231F20"/>
          <w:spacing w:val="1"/>
        </w:rPr>
        <w:t> </w:t>
      </w:r>
      <w:r>
        <w:rPr>
          <w:color w:val="231F20"/>
        </w:rPr>
        <w:t>Martin</w:t>
      </w:r>
      <w:r>
        <w:rPr>
          <w:color w:val="231F20"/>
          <w:spacing w:val="1"/>
        </w:rPr>
        <w:t> </w:t>
      </w:r>
      <w:r>
        <w:rPr>
          <w:color w:val="231F20"/>
        </w:rPr>
        <w:t>Boltshauser,</w:t>
      </w:r>
      <w:r>
        <w:rPr>
          <w:color w:val="231F20"/>
          <w:spacing w:val="1"/>
        </w:rPr>
        <w:t> </w:t>
      </w:r>
      <w:r>
        <w:rPr>
          <w:color w:val="231F20"/>
        </w:rPr>
        <w:t>qui</w:t>
      </w:r>
      <w:r>
        <w:rPr>
          <w:color w:val="231F20"/>
          <w:spacing w:val="1"/>
        </w:rPr>
        <w:t> </w:t>
      </w:r>
      <w:r>
        <w:rPr>
          <w:color w:val="231F20"/>
        </w:rPr>
        <w:t>ajoute</w:t>
      </w:r>
      <w:r>
        <w:rPr>
          <w:color w:val="231F20"/>
          <w:spacing w:val="1"/>
        </w:rPr>
        <w:t> </w:t>
      </w:r>
      <w:r>
        <w:rPr>
          <w:color w:val="231F20"/>
        </w:rPr>
        <w:t>que</w:t>
      </w:r>
      <w:r>
        <w:rPr>
          <w:color w:val="231F20"/>
          <w:spacing w:val="1"/>
        </w:rPr>
        <w:t> </w:t>
      </w:r>
      <w:r>
        <w:rPr>
          <w:color w:val="231F20"/>
        </w:rPr>
        <w:t>la</w:t>
      </w:r>
      <w:r>
        <w:rPr>
          <w:color w:val="231F20"/>
          <w:spacing w:val="1"/>
        </w:rPr>
        <w:t> </w:t>
      </w:r>
      <w:r>
        <w:rPr>
          <w:color w:val="231F20"/>
        </w:rPr>
        <w:t>charge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travail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-41"/>
        </w:rPr>
        <w:t> </w:t>
      </w:r>
      <w:r>
        <w:rPr>
          <w:color w:val="231F20"/>
        </w:rPr>
        <w:t>Procap</w:t>
      </w:r>
      <w:r>
        <w:rPr>
          <w:color w:val="231F20"/>
          <w:spacing w:val="1"/>
        </w:rPr>
        <w:t> </w:t>
      </w:r>
      <w:r>
        <w:rPr>
          <w:color w:val="231F20"/>
        </w:rPr>
        <w:t>dans</w:t>
      </w:r>
      <w:r>
        <w:rPr>
          <w:color w:val="231F20"/>
          <w:spacing w:val="1"/>
        </w:rPr>
        <w:t> </w:t>
      </w:r>
      <w:r>
        <w:rPr>
          <w:color w:val="231F20"/>
        </w:rPr>
        <w:t>ce</w:t>
      </w:r>
      <w:r>
        <w:rPr>
          <w:color w:val="231F20"/>
          <w:spacing w:val="1"/>
        </w:rPr>
        <w:t> </w:t>
      </w:r>
      <w:r>
        <w:rPr>
          <w:color w:val="231F20"/>
        </w:rPr>
        <w:t>domaine</w:t>
      </w:r>
      <w:r>
        <w:rPr>
          <w:color w:val="231F20"/>
          <w:spacing w:val="1"/>
        </w:rPr>
        <w:t> </w:t>
      </w:r>
      <w:r>
        <w:rPr>
          <w:color w:val="231F20"/>
        </w:rPr>
        <w:t>est</w:t>
      </w:r>
      <w:r>
        <w:rPr>
          <w:color w:val="231F20"/>
          <w:spacing w:val="1"/>
        </w:rPr>
        <w:t> </w:t>
      </w:r>
      <w:r>
        <w:rPr>
          <w:color w:val="231F20"/>
        </w:rPr>
        <w:t>cependant</w:t>
      </w:r>
      <w:r>
        <w:rPr>
          <w:color w:val="231F20"/>
          <w:spacing w:val="1"/>
        </w:rPr>
        <w:t> </w:t>
      </w:r>
      <w:r>
        <w:rPr>
          <w:color w:val="231F20"/>
        </w:rPr>
        <w:t>déjà</w:t>
      </w:r>
      <w:r>
        <w:rPr>
          <w:color w:val="231F20"/>
          <w:spacing w:val="1"/>
        </w:rPr>
        <w:t> </w:t>
      </w:r>
      <w:r>
        <w:rPr>
          <w:color w:val="231F20"/>
        </w:rPr>
        <w:t>très</w:t>
      </w:r>
      <w:r>
        <w:rPr>
          <w:color w:val="231F20"/>
          <w:spacing w:val="1"/>
        </w:rPr>
        <w:t> </w:t>
      </w:r>
      <w:r>
        <w:rPr>
          <w:color w:val="231F20"/>
        </w:rPr>
        <w:t>élevée. «Mais ce n’est que de cette manière que nous</w:t>
      </w:r>
      <w:r>
        <w:rPr>
          <w:color w:val="231F20"/>
          <w:spacing w:val="1"/>
        </w:rPr>
        <w:t> </w:t>
      </w:r>
      <w:r>
        <w:rPr>
          <w:color w:val="231F20"/>
        </w:rPr>
        <w:t>pourrons empêcher l’AI de priver davantage de per-</w:t>
      </w:r>
      <w:r>
        <w:rPr>
          <w:color w:val="231F20"/>
          <w:spacing w:val="1"/>
        </w:rPr>
        <w:t> </w:t>
      </w:r>
      <w:r>
        <w:rPr>
          <w:color w:val="231F20"/>
        </w:rPr>
        <w:t>sonnes</w:t>
      </w:r>
      <w:r>
        <w:rPr>
          <w:color w:val="231F20"/>
          <w:spacing w:val="5"/>
        </w:rPr>
        <w:t> </w:t>
      </w:r>
      <w:r>
        <w:rPr>
          <w:color w:val="231F20"/>
        </w:rPr>
        <w:t>avec</w:t>
      </w:r>
      <w:r>
        <w:rPr>
          <w:color w:val="231F20"/>
          <w:spacing w:val="6"/>
        </w:rPr>
        <w:t> </w:t>
      </w:r>
      <w:r>
        <w:rPr>
          <w:color w:val="231F20"/>
        </w:rPr>
        <w:t>handicap</w:t>
      </w:r>
      <w:r>
        <w:rPr>
          <w:color w:val="231F20"/>
          <w:spacing w:val="6"/>
        </w:rPr>
        <w:t> </w:t>
      </w:r>
      <w:r>
        <w:rPr>
          <w:color w:val="231F20"/>
        </w:rPr>
        <w:t>des</w:t>
      </w:r>
      <w:r>
        <w:rPr>
          <w:color w:val="231F20"/>
          <w:spacing w:val="6"/>
        </w:rPr>
        <w:t> </w:t>
      </w:r>
      <w:r>
        <w:rPr>
          <w:color w:val="231F20"/>
        </w:rPr>
        <w:t>droits</w:t>
      </w:r>
      <w:r>
        <w:rPr>
          <w:color w:val="231F20"/>
          <w:spacing w:val="6"/>
        </w:rPr>
        <w:t> </w:t>
      </w:r>
      <w:r>
        <w:rPr>
          <w:color w:val="231F20"/>
        </w:rPr>
        <w:t>qui</w:t>
      </w:r>
      <w:r>
        <w:rPr>
          <w:color w:val="231F20"/>
          <w:spacing w:val="6"/>
        </w:rPr>
        <w:t> </w:t>
      </w:r>
      <w:r>
        <w:rPr>
          <w:color w:val="231F20"/>
        </w:rPr>
        <w:t>leur</w:t>
      </w:r>
      <w:r>
        <w:rPr>
          <w:color w:val="231F20"/>
          <w:spacing w:val="5"/>
        </w:rPr>
        <w:t> </w:t>
      </w:r>
      <w:r>
        <w:rPr>
          <w:color w:val="231F20"/>
        </w:rPr>
        <w:t>reviennent.»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spacing w:line="244" w:lineRule="auto" w:before="135"/>
        <w:ind w:left="269" w:right="931" w:firstLine="0"/>
        <w:jc w:val="left"/>
        <w:rPr>
          <w:rFonts w:ascii="GTSectra-Book"/>
          <w:sz w:val="24"/>
        </w:rPr>
      </w:pPr>
      <w:r>
        <w:rPr>
          <w:rFonts w:ascii="GTSectra-Book"/>
          <w:color w:val="283A97"/>
          <w:sz w:val="24"/>
        </w:rPr>
        <w:t>Martin</w:t>
      </w:r>
      <w:r>
        <w:rPr>
          <w:rFonts w:ascii="GTSectra-Book"/>
          <w:color w:val="283A97"/>
          <w:spacing w:val="5"/>
          <w:sz w:val="24"/>
        </w:rPr>
        <w:t> </w:t>
      </w:r>
      <w:r>
        <w:rPr>
          <w:rFonts w:ascii="GTSectra-Book"/>
          <w:color w:val="283A97"/>
          <w:sz w:val="24"/>
        </w:rPr>
        <w:t>Boltshauser</w:t>
      </w:r>
      <w:r>
        <w:rPr>
          <w:rFonts w:ascii="GTSectra-Book"/>
          <w:color w:val="283A97"/>
          <w:spacing w:val="5"/>
          <w:sz w:val="24"/>
        </w:rPr>
        <w:t> </w:t>
      </w:r>
      <w:r>
        <w:rPr>
          <w:rFonts w:ascii="GTSectra-Book"/>
          <w:color w:val="283A97"/>
          <w:sz w:val="24"/>
        </w:rPr>
        <w:t>est</w:t>
      </w:r>
      <w:r>
        <w:rPr>
          <w:rFonts w:ascii="GTSectra-Book"/>
          <w:color w:val="283A97"/>
          <w:spacing w:val="5"/>
          <w:sz w:val="24"/>
        </w:rPr>
        <w:t> </w:t>
      </w:r>
      <w:r>
        <w:rPr>
          <w:rFonts w:ascii="GTSectra-Book"/>
          <w:color w:val="283A97"/>
          <w:sz w:val="24"/>
        </w:rPr>
        <w:t>responsable</w:t>
      </w:r>
      <w:r>
        <w:rPr>
          <w:rFonts w:ascii="GTSectra-Book"/>
          <w:color w:val="283A97"/>
          <w:spacing w:val="5"/>
          <w:sz w:val="24"/>
        </w:rPr>
        <w:t> </w:t>
      </w:r>
      <w:r>
        <w:rPr>
          <w:rFonts w:ascii="GTSectra-Book"/>
          <w:color w:val="283A97"/>
          <w:sz w:val="24"/>
        </w:rPr>
        <w:t>du</w:t>
      </w:r>
      <w:r>
        <w:rPr>
          <w:rFonts w:ascii="GTSectra-Book"/>
          <w:color w:val="283A97"/>
          <w:spacing w:val="5"/>
          <w:sz w:val="24"/>
        </w:rPr>
        <w:t> </w:t>
      </w:r>
      <w:r>
        <w:rPr>
          <w:rFonts w:ascii="GTSectra-Book"/>
          <w:color w:val="283A97"/>
          <w:sz w:val="24"/>
        </w:rPr>
        <w:t>service</w:t>
      </w:r>
      <w:r>
        <w:rPr>
          <w:rFonts w:ascii="GTSectra-Book"/>
          <w:color w:val="283A97"/>
          <w:spacing w:val="-55"/>
          <w:sz w:val="24"/>
        </w:rPr>
        <w:t> </w:t>
      </w:r>
      <w:r>
        <w:rPr>
          <w:rFonts w:ascii="GTSectra-Book"/>
          <w:color w:val="283A97"/>
          <w:sz w:val="24"/>
        </w:rPr>
        <w:t>juridique</w:t>
      </w:r>
      <w:r>
        <w:rPr>
          <w:rFonts w:ascii="GTSectra-Book"/>
          <w:color w:val="283A97"/>
          <w:spacing w:val="13"/>
          <w:sz w:val="24"/>
        </w:rPr>
        <w:t> </w:t>
      </w:r>
      <w:r>
        <w:rPr>
          <w:rFonts w:ascii="GTSectra-Book"/>
          <w:color w:val="283A97"/>
          <w:sz w:val="24"/>
        </w:rPr>
        <w:t>de</w:t>
      </w:r>
      <w:r>
        <w:rPr>
          <w:rFonts w:ascii="GTSectra-Book"/>
          <w:color w:val="283A97"/>
          <w:spacing w:val="14"/>
          <w:sz w:val="24"/>
        </w:rPr>
        <w:t> </w:t>
      </w:r>
      <w:r>
        <w:rPr>
          <w:rFonts w:ascii="GTSectra-Book"/>
          <w:color w:val="283A97"/>
          <w:sz w:val="24"/>
        </w:rPr>
        <w:t>Procap</w:t>
      </w:r>
      <w:r>
        <w:rPr>
          <w:rFonts w:ascii="GTSectra-Book"/>
          <w:color w:val="283A97"/>
          <w:spacing w:val="13"/>
          <w:sz w:val="24"/>
        </w:rPr>
        <w:t> </w:t>
      </w:r>
      <w:r>
        <w:rPr>
          <w:rFonts w:ascii="GTSectra-Book"/>
          <w:color w:val="283A97"/>
          <w:sz w:val="24"/>
        </w:rPr>
        <w:t>Suisse</w:t>
      </w:r>
      <w:r>
        <w:rPr>
          <w:rFonts w:ascii="GTSectra-Book"/>
          <w:color w:val="283A97"/>
          <w:spacing w:val="14"/>
          <w:sz w:val="24"/>
        </w:rPr>
        <w:t> </w:t>
      </w:r>
      <w:r>
        <w:rPr>
          <w:rFonts w:ascii="GTSectra-Book"/>
          <w:color w:val="283A97"/>
          <w:sz w:val="24"/>
        </w:rPr>
        <w:t>depuis</w:t>
      </w:r>
      <w:r>
        <w:rPr>
          <w:rFonts w:ascii="GTSectra-Book"/>
          <w:color w:val="283A97"/>
          <w:spacing w:val="13"/>
          <w:sz w:val="24"/>
        </w:rPr>
        <w:t> </w:t>
      </w:r>
      <w:r>
        <w:rPr>
          <w:rFonts w:ascii="GTSectra-Book"/>
          <w:color w:val="283A97"/>
          <w:sz w:val="24"/>
        </w:rPr>
        <w:t>1993</w:t>
      </w:r>
      <w:r>
        <w:rPr>
          <w:rFonts w:ascii="GTSectra-Book"/>
          <w:color w:val="283A97"/>
          <w:spacing w:val="14"/>
          <w:sz w:val="24"/>
        </w:rPr>
        <w:t> </w:t>
      </w:r>
      <w:r>
        <w:rPr>
          <w:rFonts w:ascii="GTSectra-Book"/>
          <w:color w:val="283A97"/>
          <w:sz w:val="24"/>
        </w:rPr>
        <w:t>et</w:t>
      </w:r>
    </w:p>
    <w:p>
      <w:pPr>
        <w:spacing w:line="244" w:lineRule="auto" w:before="0"/>
        <w:ind w:left="269" w:right="478" w:firstLine="0"/>
        <w:jc w:val="left"/>
        <w:rPr>
          <w:rFonts w:ascii="GTSectra-Book" w:hAnsi="GTSectra-Book"/>
          <w:sz w:val="24"/>
        </w:rPr>
      </w:pPr>
      <w:r>
        <w:rPr>
          <w:rFonts w:ascii="GTSectra-Book" w:hAnsi="GTSectra-Book"/>
          <w:color w:val="283A97"/>
          <w:sz w:val="24"/>
        </w:rPr>
        <w:t>a</w:t>
      </w:r>
      <w:r>
        <w:rPr>
          <w:rFonts w:ascii="GTSectra-Book" w:hAnsi="GTSectra-Book"/>
          <w:color w:val="283A97"/>
          <w:spacing w:val="13"/>
          <w:sz w:val="24"/>
        </w:rPr>
        <w:t> </w:t>
      </w:r>
      <w:r>
        <w:rPr>
          <w:rFonts w:ascii="GTSectra-Book" w:hAnsi="GTSectra-Book"/>
          <w:color w:val="283A97"/>
          <w:sz w:val="24"/>
        </w:rPr>
        <w:t>hâte</w:t>
      </w:r>
      <w:r>
        <w:rPr>
          <w:rFonts w:ascii="GTSectra-Book" w:hAnsi="GTSectra-Book"/>
          <w:color w:val="283A97"/>
          <w:spacing w:val="14"/>
          <w:sz w:val="24"/>
        </w:rPr>
        <w:t> </w:t>
      </w:r>
      <w:r>
        <w:rPr>
          <w:rFonts w:ascii="GTSectra-Book" w:hAnsi="GTSectra-Book"/>
          <w:color w:val="283A97"/>
          <w:sz w:val="24"/>
        </w:rPr>
        <w:t>de</w:t>
      </w:r>
      <w:r>
        <w:rPr>
          <w:rFonts w:ascii="GTSectra-Book" w:hAnsi="GTSectra-Book"/>
          <w:color w:val="283A97"/>
          <w:spacing w:val="14"/>
          <w:sz w:val="24"/>
        </w:rPr>
        <w:t> </w:t>
      </w:r>
      <w:r>
        <w:rPr>
          <w:rFonts w:ascii="GTSectra-Book" w:hAnsi="GTSectra-Book"/>
          <w:color w:val="283A97"/>
          <w:sz w:val="24"/>
        </w:rPr>
        <w:t>pouvoir</w:t>
      </w:r>
      <w:r>
        <w:rPr>
          <w:rFonts w:ascii="GTSectra-Book" w:hAnsi="GTSectra-Book"/>
          <w:color w:val="283A97"/>
          <w:spacing w:val="13"/>
          <w:sz w:val="24"/>
        </w:rPr>
        <w:t> </w:t>
      </w:r>
      <w:r>
        <w:rPr>
          <w:rFonts w:ascii="GTSectra-Book" w:hAnsi="GTSectra-Book"/>
          <w:color w:val="283A97"/>
          <w:sz w:val="24"/>
        </w:rPr>
        <w:t>retrouver</w:t>
      </w:r>
      <w:r>
        <w:rPr>
          <w:rFonts w:ascii="GTSectra-Book" w:hAnsi="GTSectra-Book"/>
          <w:color w:val="283A97"/>
          <w:spacing w:val="14"/>
          <w:sz w:val="24"/>
        </w:rPr>
        <w:t> </w:t>
      </w:r>
      <w:r>
        <w:rPr>
          <w:rFonts w:ascii="GTSectra-Book" w:hAnsi="GTSectra-Book"/>
          <w:color w:val="283A97"/>
          <w:sz w:val="24"/>
        </w:rPr>
        <w:t>l’ensemble</w:t>
      </w:r>
      <w:r>
        <w:rPr>
          <w:rFonts w:ascii="GTSectra-Book" w:hAnsi="GTSectra-Book"/>
          <w:color w:val="283A97"/>
          <w:spacing w:val="14"/>
          <w:sz w:val="24"/>
        </w:rPr>
        <w:t> </w:t>
      </w:r>
      <w:r>
        <w:rPr>
          <w:rFonts w:ascii="GTSectra-Book" w:hAnsi="GTSectra-Book"/>
          <w:color w:val="283A97"/>
          <w:sz w:val="24"/>
        </w:rPr>
        <w:t>des</w:t>
      </w:r>
      <w:r>
        <w:rPr>
          <w:rFonts w:ascii="GTSectra-Book" w:hAnsi="GTSectra-Book"/>
          <w:color w:val="283A97"/>
          <w:spacing w:val="-55"/>
          <w:sz w:val="24"/>
        </w:rPr>
        <w:t> </w:t>
      </w:r>
      <w:r>
        <w:rPr>
          <w:rFonts w:ascii="GTSectra-Book" w:hAnsi="GTSectra-Book"/>
          <w:color w:val="283A97"/>
          <w:sz w:val="24"/>
        </w:rPr>
        <w:t>client·e·s</w:t>
      </w:r>
      <w:r>
        <w:rPr>
          <w:rFonts w:ascii="GTSectra-Book" w:hAnsi="GTSectra-Book"/>
          <w:color w:val="283A97"/>
          <w:spacing w:val="14"/>
          <w:sz w:val="24"/>
        </w:rPr>
        <w:t> </w:t>
      </w:r>
      <w:r>
        <w:rPr>
          <w:rFonts w:ascii="GTSectra-Book" w:hAnsi="GTSectra-Book"/>
          <w:color w:val="283A97"/>
          <w:sz w:val="24"/>
        </w:rPr>
        <w:t>et</w:t>
      </w:r>
      <w:r>
        <w:rPr>
          <w:rFonts w:ascii="GTSectra-Book" w:hAnsi="GTSectra-Book"/>
          <w:color w:val="283A97"/>
          <w:spacing w:val="14"/>
          <w:sz w:val="24"/>
        </w:rPr>
        <w:t> </w:t>
      </w:r>
      <w:r>
        <w:rPr>
          <w:rFonts w:ascii="GTSectra-Book" w:hAnsi="GTSectra-Book"/>
          <w:color w:val="283A97"/>
          <w:sz w:val="24"/>
        </w:rPr>
        <w:t>des</w:t>
      </w:r>
      <w:r>
        <w:rPr>
          <w:rFonts w:ascii="GTSectra-Book" w:hAnsi="GTSectra-Book"/>
          <w:color w:val="283A97"/>
          <w:spacing w:val="14"/>
          <w:sz w:val="24"/>
        </w:rPr>
        <w:t> </w:t>
      </w:r>
      <w:r>
        <w:rPr>
          <w:rFonts w:ascii="GTSectra-Book" w:hAnsi="GTSectra-Book"/>
          <w:color w:val="283A97"/>
          <w:sz w:val="24"/>
        </w:rPr>
        <w:t>membres</w:t>
      </w:r>
      <w:r>
        <w:rPr>
          <w:rFonts w:ascii="GTSectra-Book" w:hAnsi="GTSectra-Book"/>
          <w:color w:val="283A97"/>
          <w:spacing w:val="14"/>
          <w:sz w:val="24"/>
        </w:rPr>
        <w:t> </w:t>
      </w:r>
      <w:r>
        <w:rPr>
          <w:rFonts w:ascii="GTSectra-Book" w:hAnsi="GTSectra-Book"/>
          <w:color w:val="283A97"/>
          <w:sz w:val="24"/>
        </w:rPr>
        <w:t>du</w:t>
      </w:r>
      <w:r>
        <w:rPr>
          <w:rFonts w:ascii="GTSectra-Book" w:hAnsi="GTSectra-Book"/>
          <w:color w:val="283A97"/>
          <w:spacing w:val="15"/>
          <w:sz w:val="24"/>
        </w:rPr>
        <w:t> </w:t>
      </w:r>
      <w:r>
        <w:rPr>
          <w:rFonts w:ascii="GTSectra-Book" w:hAnsi="GTSectra-Book"/>
          <w:color w:val="283A97"/>
          <w:sz w:val="24"/>
        </w:rPr>
        <w:t>personnel.</w:t>
      </w:r>
    </w:p>
    <w:p>
      <w:pPr>
        <w:spacing w:after="0" w:line="244" w:lineRule="auto"/>
        <w:jc w:val="left"/>
        <w:rPr>
          <w:rFonts w:ascii="GTSectra-Book" w:hAnsi="GTSectra-Book"/>
          <w:sz w:val="24"/>
        </w:rPr>
        <w:sectPr>
          <w:type w:val="continuous"/>
          <w:pgSz w:w="11910" w:h="16840"/>
          <w:pgMar w:top="1100" w:bottom="280" w:left="0" w:right="0"/>
          <w:cols w:num="2" w:equalWidth="0">
            <w:col w:w="5799" w:space="40"/>
            <w:col w:w="6071"/>
          </w:cols>
        </w:sectPr>
      </w:pPr>
    </w:p>
    <w:p>
      <w:pPr>
        <w:pStyle w:val="BodyText"/>
        <w:spacing w:before="11"/>
        <w:rPr>
          <w:rFonts w:ascii="GTSectra-Book"/>
          <w:sz w:val="24"/>
        </w:rPr>
      </w:pPr>
    </w:p>
    <w:p>
      <w:pPr>
        <w:spacing w:before="101"/>
        <w:ind w:left="0" w:right="1131" w:firstLine="0"/>
        <w:jc w:val="right"/>
        <w:rPr>
          <w:sz w:val="28"/>
        </w:rPr>
      </w:pPr>
      <w:r>
        <w:rPr>
          <w:color w:val="231F20"/>
          <w:sz w:val="28"/>
        </w:rPr>
        <w:t>7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1100" w:bottom="280" w:left="0" w:right="0"/>
        </w:sectPr>
      </w:pPr>
    </w:p>
    <w:p>
      <w:pPr>
        <w:pStyle w:val="BodyText"/>
        <w:spacing w:before="81"/>
        <w:ind w:left="1133"/>
        <w:rPr>
          <w:rFonts w:ascii="GTWalsheimProMedium"/>
        </w:rPr>
      </w:pPr>
      <w:bookmarkStart w:name="_bookmark4" w:id="5"/>
      <w:bookmarkEnd w:id="5"/>
      <w:r>
        <w:rPr/>
      </w:r>
      <w:r>
        <w:rPr>
          <w:rFonts w:ascii="GTWalsheimProMedium"/>
          <w:color w:val="231F20"/>
        </w:rPr>
        <w:t>Procap</w:t>
      </w:r>
      <w:r>
        <w:rPr>
          <w:rFonts w:ascii="GTWalsheimProMedium"/>
          <w:color w:val="231F20"/>
          <w:spacing w:val="-6"/>
        </w:rPr>
        <w:t> </w:t>
      </w:r>
      <w:r>
        <w:rPr>
          <w:rFonts w:ascii="GTWalsheimProMedium"/>
          <w:color w:val="231F20"/>
        </w:rPr>
        <w:t>Voyages</w:t>
      </w:r>
      <w:r>
        <w:rPr>
          <w:rFonts w:ascii="GTWalsheimProMedium"/>
          <w:color w:val="231F20"/>
          <w:spacing w:val="-5"/>
        </w:rPr>
        <w:t> </w:t>
      </w:r>
      <w:r>
        <w:rPr>
          <w:rFonts w:ascii="GTWalsheimProMedium"/>
          <w:color w:val="231F20"/>
        </w:rPr>
        <w:t>et</w:t>
      </w:r>
      <w:r>
        <w:rPr>
          <w:rFonts w:ascii="GTWalsheimProMedium"/>
          <w:color w:val="231F20"/>
          <w:spacing w:val="-5"/>
        </w:rPr>
        <w:t> </w:t>
      </w:r>
      <w:r>
        <w:rPr>
          <w:rFonts w:ascii="GTWalsheimProMedium"/>
          <w:color w:val="231F20"/>
        </w:rPr>
        <w:t>Sport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6"/>
        <w:rPr>
          <w:rFonts w:ascii="GTWalsheimProMedium"/>
          <w:sz w:val="27"/>
        </w:rPr>
      </w:pPr>
    </w:p>
    <w:p>
      <w:pPr>
        <w:pStyle w:val="Heading2"/>
        <w:ind w:left="2785"/>
      </w:pPr>
      <w:r>
        <w:rPr>
          <w:color w:val="2C9694"/>
          <w:spacing w:val="12"/>
        </w:rPr>
        <w:t>UNE</w:t>
      </w:r>
      <w:r>
        <w:rPr>
          <w:color w:val="2C9694"/>
          <w:spacing w:val="37"/>
        </w:rPr>
        <w:t> </w:t>
      </w:r>
      <w:r>
        <w:rPr>
          <w:color w:val="2C9694"/>
        </w:rPr>
        <w:t>ANNÉE</w:t>
      </w:r>
      <w:r>
        <w:rPr>
          <w:color w:val="2C9694"/>
          <w:spacing w:val="37"/>
        </w:rPr>
        <w:t> </w:t>
      </w:r>
      <w:r>
        <w:rPr>
          <w:color w:val="2C9694"/>
          <w:spacing w:val="9"/>
        </w:rPr>
        <w:t>RICHE</w:t>
      </w:r>
      <w:r>
        <w:rPr>
          <w:color w:val="2C9694"/>
          <w:spacing w:val="-167"/>
        </w:rPr>
        <w:t> </w:t>
      </w:r>
      <w:r>
        <w:rPr>
          <w:color w:val="2C9694"/>
        </w:rPr>
        <w:t>EN</w:t>
      </w:r>
      <w:r>
        <w:rPr>
          <w:color w:val="2C9694"/>
          <w:spacing w:val="20"/>
        </w:rPr>
        <w:t> </w:t>
      </w:r>
      <w:r>
        <w:rPr>
          <w:color w:val="2C9694"/>
        </w:rPr>
        <w:t>DÉFIS</w:t>
      </w:r>
      <w:r>
        <w:rPr>
          <w:color w:val="2C9694"/>
          <w:spacing w:val="21"/>
        </w:rPr>
        <w:t> </w:t>
      </w:r>
      <w:r>
        <w:rPr>
          <w:color w:val="2C9694"/>
        </w:rPr>
        <w:t>ET</w:t>
      </w:r>
      <w:r>
        <w:rPr>
          <w:color w:val="2C9694"/>
          <w:spacing w:val="21"/>
        </w:rPr>
        <w:t> </w:t>
      </w:r>
      <w:r>
        <w:rPr>
          <w:color w:val="2C9694"/>
        </w:rPr>
        <w:t>EN</w:t>
      </w:r>
    </w:p>
    <w:p>
      <w:pPr>
        <w:spacing w:before="5"/>
        <w:ind w:left="2784" w:right="2783" w:firstLine="0"/>
        <w:jc w:val="center"/>
        <w:rPr>
          <w:rFonts w:ascii="TheSans"/>
          <w:b/>
          <w:sz w:val="78"/>
        </w:rPr>
      </w:pPr>
      <w:r>
        <w:rPr>
          <w:rFonts w:ascii="TheSans"/>
          <w:b/>
          <w:color w:val="2C9694"/>
          <w:sz w:val="78"/>
        </w:rPr>
        <w:t>ENSEIGNEMENTS</w:t>
      </w:r>
    </w:p>
    <w:p>
      <w:pPr>
        <w:pStyle w:val="BodyText"/>
        <w:rPr>
          <w:rFonts w:ascii="TheSans"/>
          <w:b/>
        </w:rPr>
      </w:pPr>
    </w:p>
    <w:p>
      <w:pPr>
        <w:pStyle w:val="BodyText"/>
        <w:spacing w:before="7"/>
        <w:rPr>
          <w:rFonts w:ascii="TheSans"/>
          <w:b/>
          <w:sz w:val="23"/>
        </w:rPr>
      </w:pPr>
    </w:p>
    <w:p>
      <w:pPr>
        <w:pStyle w:val="Heading6"/>
        <w:spacing w:line="271" w:lineRule="auto" w:before="100"/>
        <w:ind w:left="1174" w:right="1172"/>
        <w:jc w:val="center"/>
      </w:pPr>
      <w:r>
        <w:rPr>
          <w:color w:val="231F20"/>
        </w:rPr>
        <w:t>Les</w:t>
      </w:r>
      <w:r>
        <w:rPr>
          <w:color w:val="231F20"/>
          <w:spacing w:val="15"/>
        </w:rPr>
        <w:t> </w:t>
      </w:r>
      <w:r>
        <w:rPr>
          <w:color w:val="231F20"/>
        </w:rPr>
        <w:t>interdictions</w:t>
      </w:r>
      <w:r>
        <w:rPr>
          <w:color w:val="231F20"/>
          <w:spacing w:val="15"/>
        </w:rPr>
        <w:t> </w:t>
      </w:r>
      <w:r>
        <w:rPr>
          <w:color w:val="231F20"/>
        </w:rPr>
        <w:t>mondiales</w:t>
      </w:r>
      <w:r>
        <w:rPr>
          <w:color w:val="231F20"/>
          <w:spacing w:val="15"/>
        </w:rPr>
        <w:t> </w:t>
      </w:r>
      <w:r>
        <w:rPr>
          <w:color w:val="231F20"/>
        </w:rPr>
        <w:t>de</w:t>
      </w:r>
      <w:r>
        <w:rPr>
          <w:color w:val="231F20"/>
          <w:spacing w:val="15"/>
        </w:rPr>
        <w:t> </w:t>
      </w:r>
      <w:r>
        <w:rPr>
          <w:color w:val="231F20"/>
        </w:rPr>
        <w:t>voyage</w:t>
      </w:r>
      <w:r>
        <w:rPr>
          <w:color w:val="231F20"/>
          <w:spacing w:val="15"/>
        </w:rPr>
        <w:t> </w:t>
      </w:r>
      <w:r>
        <w:rPr>
          <w:color w:val="231F20"/>
        </w:rPr>
        <w:t>et</w:t>
      </w:r>
      <w:r>
        <w:rPr>
          <w:color w:val="231F20"/>
          <w:spacing w:val="20"/>
        </w:rPr>
        <w:t> </w:t>
      </w:r>
      <w:r>
        <w:rPr>
          <w:color w:val="231F20"/>
        </w:rPr>
        <w:t>les</w:t>
      </w:r>
      <w:r>
        <w:rPr>
          <w:color w:val="231F20"/>
          <w:spacing w:val="16"/>
        </w:rPr>
        <w:t> </w:t>
      </w:r>
      <w:r>
        <w:rPr>
          <w:color w:val="231F20"/>
        </w:rPr>
        <w:t>mesures</w:t>
      </w:r>
      <w:r>
        <w:rPr>
          <w:color w:val="231F20"/>
          <w:spacing w:val="15"/>
        </w:rPr>
        <w:t> </w:t>
      </w:r>
      <w:r>
        <w:rPr>
          <w:color w:val="231F20"/>
        </w:rPr>
        <w:t>de</w:t>
      </w:r>
      <w:r>
        <w:rPr>
          <w:color w:val="231F20"/>
          <w:spacing w:val="15"/>
        </w:rPr>
        <w:t> </w:t>
      </w:r>
      <w:r>
        <w:rPr>
          <w:color w:val="231F20"/>
        </w:rPr>
        <w:t>lutte</w:t>
      </w:r>
      <w:r>
        <w:rPr>
          <w:color w:val="231F20"/>
          <w:spacing w:val="15"/>
        </w:rPr>
        <w:t> </w:t>
      </w:r>
      <w:r>
        <w:rPr>
          <w:color w:val="231F20"/>
        </w:rPr>
        <w:t>contre</w:t>
      </w:r>
      <w:r>
        <w:rPr>
          <w:color w:val="231F20"/>
          <w:spacing w:val="-67"/>
        </w:rPr>
        <w:t> </w:t>
      </w:r>
      <w:r>
        <w:rPr>
          <w:color w:val="231F20"/>
        </w:rPr>
        <w:t>la</w:t>
      </w:r>
      <w:r>
        <w:rPr>
          <w:color w:val="231F20"/>
          <w:spacing w:val="10"/>
        </w:rPr>
        <w:t> </w:t>
      </w:r>
      <w:r>
        <w:rPr>
          <w:color w:val="231F20"/>
        </w:rPr>
        <w:t>pandémie</w:t>
      </w:r>
      <w:r>
        <w:rPr>
          <w:color w:val="231F20"/>
          <w:spacing w:val="10"/>
        </w:rPr>
        <w:t> </w:t>
      </w:r>
      <w:r>
        <w:rPr>
          <w:color w:val="231F20"/>
        </w:rPr>
        <w:t>de</w:t>
      </w:r>
      <w:r>
        <w:rPr>
          <w:color w:val="231F20"/>
          <w:spacing w:val="10"/>
        </w:rPr>
        <w:t> </w:t>
      </w:r>
      <w:r>
        <w:rPr>
          <w:color w:val="231F20"/>
        </w:rPr>
        <w:t>Covid-19</w:t>
      </w:r>
      <w:r>
        <w:rPr>
          <w:color w:val="231F20"/>
          <w:spacing w:val="11"/>
        </w:rPr>
        <w:t> </w:t>
      </w:r>
      <w:r>
        <w:rPr>
          <w:color w:val="231F20"/>
        </w:rPr>
        <w:t>en</w:t>
      </w:r>
      <w:r>
        <w:rPr>
          <w:color w:val="231F20"/>
          <w:spacing w:val="10"/>
        </w:rPr>
        <w:t> </w:t>
      </w:r>
      <w:r>
        <w:rPr>
          <w:color w:val="231F20"/>
        </w:rPr>
        <w:t>Suisse</w:t>
      </w:r>
      <w:r>
        <w:rPr>
          <w:color w:val="231F20"/>
          <w:spacing w:val="10"/>
        </w:rPr>
        <w:t> </w:t>
      </w:r>
      <w:r>
        <w:rPr>
          <w:color w:val="231F20"/>
        </w:rPr>
        <w:t>ont</w:t>
      </w:r>
      <w:r>
        <w:rPr>
          <w:color w:val="231F20"/>
          <w:spacing w:val="16"/>
        </w:rPr>
        <w:t> </w:t>
      </w:r>
      <w:r>
        <w:rPr>
          <w:color w:val="231F20"/>
        </w:rPr>
        <w:t>doublement</w:t>
      </w:r>
      <w:r>
        <w:rPr>
          <w:color w:val="231F20"/>
          <w:spacing w:val="16"/>
        </w:rPr>
        <w:t> </w:t>
      </w:r>
      <w:r>
        <w:rPr>
          <w:color w:val="231F20"/>
        </w:rPr>
        <w:t>affecté</w:t>
      </w:r>
      <w:r>
        <w:rPr>
          <w:color w:val="231F20"/>
          <w:spacing w:val="10"/>
        </w:rPr>
        <w:t> </w:t>
      </w:r>
      <w:r>
        <w:rPr>
          <w:color w:val="231F20"/>
        </w:rPr>
        <w:t>le</w:t>
      </w:r>
      <w:r>
        <w:rPr>
          <w:color w:val="231F20"/>
          <w:spacing w:val="1"/>
        </w:rPr>
        <w:t> </w:t>
      </w:r>
      <w:r>
        <w:rPr>
          <w:color w:val="231F20"/>
        </w:rPr>
        <w:t>département</w:t>
      </w:r>
      <w:r>
        <w:rPr>
          <w:color w:val="231F20"/>
          <w:spacing w:val="9"/>
        </w:rPr>
        <w:t> </w:t>
      </w:r>
      <w:r>
        <w:rPr>
          <w:color w:val="231F20"/>
        </w:rPr>
        <w:t>Voyages</w:t>
      </w:r>
      <w:r>
        <w:rPr>
          <w:color w:val="231F20"/>
          <w:spacing w:val="15"/>
        </w:rPr>
        <w:t> </w:t>
      </w:r>
      <w:r>
        <w:rPr>
          <w:color w:val="231F20"/>
        </w:rPr>
        <w:t>et</w:t>
      </w:r>
      <w:r>
        <w:rPr>
          <w:color w:val="231F20"/>
          <w:spacing w:val="21"/>
        </w:rPr>
        <w:t> </w:t>
      </w:r>
      <w:r>
        <w:rPr>
          <w:color w:val="231F20"/>
        </w:rPr>
        <w:t>Sport</w:t>
      </w:r>
      <w:r>
        <w:rPr>
          <w:color w:val="231F20"/>
          <w:spacing w:val="21"/>
        </w:rPr>
        <w:t> </w:t>
      </w:r>
      <w:r>
        <w:rPr>
          <w:color w:val="231F20"/>
        </w:rPr>
        <w:t>de</w:t>
      </w:r>
      <w:r>
        <w:rPr>
          <w:color w:val="231F20"/>
          <w:spacing w:val="15"/>
        </w:rPr>
        <w:t> </w:t>
      </w:r>
      <w:r>
        <w:rPr>
          <w:color w:val="231F20"/>
        </w:rPr>
        <w:t>Procap,</w:t>
      </w:r>
      <w:r>
        <w:rPr>
          <w:color w:val="231F20"/>
          <w:spacing w:val="16"/>
        </w:rPr>
        <w:t> </w:t>
      </w:r>
      <w:r>
        <w:rPr>
          <w:color w:val="231F20"/>
        </w:rPr>
        <w:t>particulièrement</w:t>
      </w:r>
      <w:r>
        <w:rPr>
          <w:color w:val="231F20"/>
          <w:spacing w:val="21"/>
        </w:rPr>
        <w:t> </w:t>
      </w:r>
      <w:r>
        <w:rPr>
          <w:color w:val="231F20"/>
        </w:rPr>
        <w:t>au</w:t>
      </w:r>
      <w:r>
        <w:rPr>
          <w:color w:val="231F20"/>
          <w:spacing w:val="1"/>
        </w:rPr>
        <w:t> </w:t>
      </w:r>
      <w:r>
        <w:rPr>
          <w:color w:val="231F20"/>
        </w:rPr>
        <w:t>niveau</w:t>
      </w:r>
      <w:r>
        <w:rPr>
          <w:color w:val="231F20"/>
          <w:spacing w:val="11"/>
        </w:rPr>
        <w:t> </w:t>
      </w:r>
      <w:r>
        <w:rPr>
          <w:color w:val="231F20"/>
        </w:rPr>
        <w:t>financier.</w:t>
      </w:r>
      <w:r>
        <w:rPr>
          <w:color w:val="231F20"/>
          <w:spacing w:val="11"/>
        </w:rPr>
        <w:t> </w:t>
      </w:r>
      <w:r>
        <w:rPr>
          <w:color w:val="231F20"/>
        </w:rPr>
        <w:t>Grâce</w:t>
      </w:r>
      <w:r>
        <w:rPr>
          <w:color w:val="231F20"/>
          <w:spacing w:val="12"/>
        </w:rPr>
        <w:t> </w:t>
      </w:r>
      <w:r>
        <w:rPr>
          <w:color w:val="231F20"/>
        </w:rPr>
        <w:t>à</w:t>
      </w:r>
      <w:r>
        <w:rPr>
          <w:color w:val="231F20"/>
          <w:spacing w:val="11"/>
        </w:rPr>
        <w:t> </w:t>
      </w:r>
      <w:r>
        <w:rPr>
          <w:color w:val="231F20"/>
        </w:rPr>
        <w:t>une</w:t>
      </w:r>
      <w:r>
        <w:rPr>
          <w:color w:val="231F20"/>
          <w:spacing w:val="11"/>
        </w:rPr>
        <w:t> </w:t>
      </w:r>
      <w:r>
        <w:rPr>
          <w:color w:val="231F20"/>
        </w:rPr>
        <w:t>grande</w:t>
      </w:r>
      <w:r>
        <w:rPr>
          <w:color w:val="231F20"/>
          <w:spacing w:val="12"/>
        </w:rPr>
        <w:t> </w:t>
      </w:r>
      <w:r>
        <w:rPr>
          <w:color w:val="231F20"/>
        </w:rPr>
        <w:t>flexibilité</w:t>
      </w:r>
      <w:r>
        <w:rPr>
          <w:color w:val="231F20"/>
          <w:spacing w:val="11"/>
        </w:rPr>
        <w:t> </w:t>
      </w:r>
      <w:r>
        <w:rPr>
          <w:color w:val="231F20"/>
        </w:rPr>
        <w:t>et</w:t>
      </w:r>
      <w:r>
        <w:rPr>
          <w:color w:val="231F20"/>
          <w:spacing w:val="17"/>
        </w:rPr>
        <w:t> </w:t>
      </w:r>
      <w:r>
        <w:rPr>
          <w:color w:val="231F20"/>
        </w:rPr>
        <w:t>à</w:t>
      </w:r>
      <w:r>
        <w:rPr>
          <w:color w:val="231F20"/>
          <w:spacing w:val="11"/>
        </w:rPr>
        <w:t> </w:t>
      </w:r>
      <w:r>
        <w:rPr>
          <w:color w:val="231F20"/>
        </w:rPr>
        <w:t>une</w:t>
      </w:r>
      <w:r>
        <w:rPr>
          <w:color w:val="231F20"/>
          <w:spacing w:val="11"/>
        </w:rPr>
        <w:t> </w:t>
      </w:r>
      <w:r>
        <w:rPr>
          <w:color w:val="231F20"/>
        </w:rPr>
        <w:t>approche</w:t>
      </w:r>
      <w:r>
        <w:rPr>
          <w:color w:val="231F20"/>
          <w:spacing w:val="1"/>
        </w:rPr>
        <w:t> </w:t>
      </w:r>
      <w:r>
        <w:rPr>
          <w:color w:val="231F20"/>
        </w:rPr>
        <w:t>créative</w:t>
      </w:r>
      <w:r>
        <w:rPr>
          <w:color w:val="231F20"/>
          <w:spacing w:val="7"/>
        </w:rPr>
        <w:t> </w:t>
      </w:r>
      <w:r>
        <w:rPr>
          <w:color w:val="231F20"/>
        </w:rPr>
        <w:t>des</w:t>
      </w:r>
      <w:r>
        <w:rPr>
          <w:color w:val="231F20"/>
          <w:spacing w:val="8"/>
        </w:rPr>
        <w:t> </w:t>
      </w:r>
      <w:r>
        <w:rPr>
          <w:color w:val="231F20"/>
        </w:rPr>
        <w:t>défis,</w:t>
      </w:r>
      <w:r>
        <w:rPr>
          <w:color w:val="231F20"/>
          <w:spacing w:val="8"/>
        </w:rPr>
        <w:t> </w:t>
      </w:r>
      <w:r>
        <w:rPr>
          <w:color w:val="231F20"/>
        </w:rPr>
        <w:t>le</w:t>
      </w:r>
      <w:r>
        <w:rPr>
          <w:color w:val="231F20"/>
          <w:spacing w:val="8"/>
        </w:rPr>
        <w:t> </w:t>
      </w:r>
      <w:r>
        <w:rPr>
          <w:color w:val="231F20"/>
        </w:rPr>
        <w:t>bilan</w:t>
      </w:r>
      <w:r>
        <w:rPr>
          <w:color w:val="231F20"/>
          <w:spacing w:val="8"/>
        </w:rPr>
        <w:t> </w:t>
      </w:r>
      <w:r>
        <w:rPr>
          <w:color w:val="231F20"/>
        </w:rPr>
        <w:t>reste</w:t>
      </w:r>
      <w:r>
        <w:rPr>
          <w:color w:val="231F20"/>
          <w:spacing w:val="8"/>
        </w:rPr>
        <w:t> </w:t>
      </w:r>
      <w:r>
        <w:rPr>
          <w:color w:val="231F20"/>
        </w:rPr>
        <w:t>prudemment</w:t>
      </w:r>
      <w:r>
        <w:rPr>
          <w:color w:val="231F20"/>
          <w:spacing w:val="12"/>
        </w:rPr>
        <w:t> </w:t>
      </w:r>
      <w:r>
        <w:rPr>
          <w:color w:val="231F20"/>
        </w:rPr>
        <w:t>positif.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26"/>
        </w:rPr>
      </w:pPr>
    </w:p>
    <w:p>
      <w:pPr>
        <w:spacing w:after="0"/>
        <w:rPr>
          <w:sz w:val="26"/>
        </w:rPr>
        <w:sectPr>
          <w:pgSz w:w="11910" w:h="16840"/>
          <w:pgMar w:top="260" w:bottom="0" w:left="0" w:right="0"/>
        </w:sectPr>
      </w:pPr>
    </w:p>
    <w:p>
      <w:pPr>
        <w:pStyle w:val="BodyText"/>
        <w:spacing w:line="292" w:lineRule="auto" w:before="100"/>
        <w:ind w:left="1133"/>
        <w:jc w:val="both"/>
      </w:pPr>
      <w:r>
        <w:rPr>
          <w:color w:val="231F20"/>
        </w:rPr>
        <w:t>La comparaison avec les montagnes russes s’impose</w:t>
      </w:r>
      <w:r>
        <w:rPr>
          <w:color w:val="231F20"/>
          <w:spacing w:val="1"/>
        </w:rPr>
        <w:t> </w:t>
      </w:r>
      <w:r>
        <w:rPr>
          <w:color w:val="231F20"/>
        </w:rPr>
        <w:t>d’elle-même: alors que début 2020, Procap Voyages</w:t>
      </w:r>
      <w:r>
        <w:rPr>
          <w:color w:val="231F20"/>
          <w:spacing w:val="1"/>
        </w:rPr>
        <w:t> </w:t>
      </w:r>
      <w:r>
        <w:rPr>
          <w:color w:val="231F20"/>
        </w:rPr>
        <w:t>voyait</w:t>
      </w:r>
      <w:r>
        <w:rPr>
          <w:color w:val="231F20"/>
          <w:spacing w:val="43"/>
        </w:rPr>
        <w:t> </w:t>
      </w:r>
      <w:r>
        <w:rPr>
          <w:color w:val="231F20"/>
        </w:rPr>
        <w:t>encore s’esquisser le meilleur exercice de ses</w:t>
      </w:r>
      <w:r>
        <w:rPr>
          <w:color w:val="231F20"/>
          <w:spacing w:val="1"/>
        </w:rPr>
        <w:t> </w:t>
      </w:r>
      <w:r>
        <w:rPr>
          <w:color w:val="231F20"/>
        </w:rPr>
        <w:t>25 années d’existence avec un nombre d’offres record</w:t>
      </w:r>
      <w:r>
        <w:rPr>
          <w:color w:val="231F20"/>
          <w:spacing w:val="-41"/>
        </w:rPr>
        <w:t> </w:t>
      </w:r>
      <w:r>
        <w:rPr>
          <w:color w:val="231F20"/>
        </w:rPr>
        <w:t>et</w:t>
      </w:r>
      <w:r>
        <w:rPr>
          <w:color w:val="231F20"/>
          <w:spacing w:val="1"/>
        </w:rPr>
        <w:t> </w:t>
      </w:r>
      <w:r>
        <w:rPr>
          <w:color w:val="231F20"/>
        </w:rPr>
        <w:t>un</w:t>
      </w:r>
      <w:r>
        <w:rPr>
          <w:color w:val="231F20"/>
          <w:spacing w:val="1"/>
        </w:rPr>
        <w:t> </w:t>
      </w:r>
      <w:r>
        <w:rPr>
          <w:color w:val="231F20"/>
        </w:rPr>
        <w:t>niveau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réservations</w:t>
      </w:r>
      <w:r>
        <w:rPr>
          <w:color w:val="231F20"/>
          <w:spacing w:val="1"/>
        </w:rPr>
        <w:t> </w:t>
      </w:r>
      <w:r>
        <w:rPr>
          <w:color w:val="231F20"/>
        </w:rPr>
        <w:t>déjà</w:t>
      </w:r>
      <w:r>
        <w:rPr>
          <w:color w:val="231F20"/>
          <w:spacing w:val="1"/>
        </w:rPr>
        <w:t> </w:t>
      </w:r>
      <w:r>
        <w:rPr>
          <w:color w:val="231F20"/>
        </w:rPr>
        <w:t>excellent</w:t>
      </w:r>
      <w:r>
        <w:rPr>
          <w:color w:val="231F20"/>
          <w:spacing w:val="1"/>
        </w:rPr>
        <w:t> </w:t>
      </w:r>
      <w:r>
        <w:rPr>
          <w:color w:val="231F20"/>
        </w:rPr>
        <w:t>pour</w:t>
      </w:r>
      <w:r>
        <w:rPr>
          <w:color w:val="231F20"/>
          <w:spacing w:val="1"/>
        </w:rPr>
        <w:t> </w:t>
      </w:r>
      <w:r>
        <w:rPr>
          <w:color w:val="231F20"/>
        </w:rPr>
        <w:t>presque chacune d’elles très tôt dans l’année, l’équipe</w:t>
      </w:r>
      <w:r>
        <w:rPr>
          <w:color w:val="231F20"/>
          <w:spacing w:val="-41"/>
        </w:rPr>
        <w:t> </w:t>
      </w:r>
      <w:r>
        <w:rPr>
          <w:color w:val="231F20"/>
        </w:rPr>
        <w:t>de</w:t>
      </w:r>
      <w:r>
        <w:rPr>
          <w:color w:val="231F20"/>
          <w:spacing w:val="28"/>
        </w:rPr>
        <w:t> </w:t>
      </w:r>
      <w:r>
        <w:rPr>
          <w:color w:val="231F20"/>
        </w:rPr>
        <w:t>l’agence</w:t>
      </w:r>
      <w:r>
        <w:rPr>
          <w:color w:val="231F20"/>
          <w:spacing w:val="28"/>
        </w:rPr>
        <w:t> </w:t>
      </w:r>
      <w:r>
        <w:rPr>
          <w:color w:val="231F20"/>
        </w:rPr>
        <w:t>a</w:t>
      </w:r>
      <w:r>
        <w:rPr>
          <w:color w:val="231F20"/>
          <w:spacing w:val="28"/>
        </w:rPr>
        <w:t> </w:t>
      </w:r>
      <w:r>
        <w:rPr>
          <w:color w:val="231F20"/>
        </w:rPr>
        <w:t>passé</w:t>
      </w:r>
      <w:r>
        <w:rPr>
          <w:color w:val="231F20"/>
          <w:spacing w:val="28"/>
        </w:rPr>
        <w:t> </w:t>
      </w:r>
      <w:r>
        <w:rPr>
          <w:color w:val="231F20"/>
        </w:rPr>
        <w:t>les</w:t>
      </w:r>
      <w:r>
        <w:rPr>
          <w:color w:val="231F20"/>
          <w:spacing w:val="28"/>
        </w:rPr>
        <w:t> </w:t>
      </w:r>
      <w:r>
        <w:rPr>
          <w:color w:val="231F20"/>
        </w:rPr>
        <w:t>mois</w:t>
      </w:r>
      <w:r>
        <w:rPr>
          <w:color w:val="231F20"/>
          <w:spacing w:val="29"/>
        </w:rPr>
        <w:t> </w:t>
      </w:r>
      <w:r>
        <w:rPr>
          <w:color w:val="231F20"/>
        </w:rPr>
        <w:t>qui</w:t>
      </w:r>
      <w:r>
        <w:rPr>
          <w:color w:val="231F20"/>
          <w:spacing w:val="28"/>
        </w:rPr>
        <w:t> </w:t>
      </w:r>
      <w:r>
        <w:rPr>
          <w:color w:val="231F20"/>
        </w:rPr>
        <w:t>ont</w:t>
      </w:r>
      <w:r>
        <w:rPr>
          <w:color w:val="231F20"/>
          <w:spacing w:val="31"/>
        </w:rPr>
        <w:t> </w:t>
      </w:r>
      <w:r>
        <w:rPr>
          <w:color w:val="231F20"/>
        </w:rPr>
        <w:t>suivi</w:t>
      </w:r>
      <w:r>
        <w:rPr>
          <w:color w:val="231F20"/>
          <w:spacing w:val="28"/>
        </w:rPr>
        <w:t> </w:t>
      </w:r>
      <w:r>
        <w:rPr>
          <w:color w:val="231F20"/>
        </w:rPr>
        <w:t>l’annonce</w:t>
      </w:r>
      <w:r>
        <w:rPr>
          <w:color w:val="231F20"/>
          <w:spacing w:val="-41"/>
        </w:rPr>
        <w:t> </w:t>
      </w:r>
      <w:r>
        <w:rPr>
          <w:color w:val="231F20"/>
        </w:rPr>
        <w:t>du</w:t>
      </w:r>
      <w:r>
        <w:rPr>
          <w:color w:val="231F20"/>
          <w:spacing w:val="1"/>
        </w:rPr>
        <w:t> </w:t>
      </w:r>
      <w:r>
        <w:rPr>
          <w:color w:val="231F20"/>
        </w:rPr>
        <w:t>premier</w:t>
      </w:r>
      <w:r>
        <w:rPr>
          <w:color w:val="231F20"/>
          <w:spacing w:val="1"/>
        </w:rPr>
        <w:t> </w:t>
      </w:r>
      <w:r>
        <w:rPr>
          <w:color w:val="231F20"/>
        </w:rPr>
        <w:t>confinement</w:t>
      </w:r>
      <w:r>
        <w:rPr>
          <w:color w:val="231F20"/>
          <w:spacing w:val="1"/>
        </w:rPr>
        <w:t> </w:t>
      </w:r>
      <w:r>
        <w:rPr>
          <w:color w:val="231F20"/>
        </w:rPr>
        <w:t>à</w:t>
      </w:r>
      <w:r>
        <w:rPr>
          <w:color w:val="231F20"/>
          <w:spacing w:val="1"/>
        </w:rPr>
        <w:t> </w:t>
      </w:r>
      <w:r>
        <w:rPr>
          <w:color w:val="231F20"/>
        </w:rPr>
        <w:t>annuler</w:t>
      </w:r>
      <w:r>
        <w:rPr>
          <w:color w:val="231F20"/>
          <w:spacing w:val="1"/>
        </w:rPr>
        <w:t> </w:t>
      </w:r>
      <w:r>
        <w:rPr>
          <w:color w:val="231F20"/>
        </w:rPr>
        <w:t>ou</w:t>
      </w:r>
      <w:r>
        <w:rPr>
          <w:color w:val="231F20"/>
          <w:spacing w:val="1"/>
        </w:rPr>
        <w:t> </w:t>
      </w:r>
      <w:r>
        <w:rPr>
          <w:color w:val="231F20"/>
        </w:rPr>
        <w:t>modifier</w:t>
      </w:r>
      <w:r>
        <w:rPr>
          <w:color w:val="231F20"/>
          <w:spacing w:val="1"/>
        </w:rPr>
        <w:t> </w:t>
      </w:r>
      <w:r>
        <w:rPr>
          <w:color w:val="231F20"/>
        </w:rPr>
        <w:t>les</w:t>
      </w:r>
      <w:r>
        <w:rPr>
          <w:color w:val="231F20"/>
          <w:spacing w:val="1"/>
        </w:rPr>
        <w:t> </w:t>
      </w:r>
      <w:r>
        <w:rPr>
          <w:color w:val="231F20"/>
        </w:rPr>
        <w:t>voyages</w:t>
      </w:r>
      <w:r>
        <w:rPr>
          <w:color w:val="231F20"/>
          <w:spacing w:val="-1"/>
        </w:rPr>
        <w:t> </w:t>
      </w:r>
      <w:r>
        <w:rPr>
          <w:color w:val="231F20"/>
        </w:rPr>
        <w:t>qui avaient</w:t>
      </w:r>
      <w:r>
        <w:rPr>
          <w:color w:val="231F20"/>
          <w:spacing w:val="2"/>
        </w:rPr>
        <w:t> </w:t>
      </w:r>
      <w:r>
        <w:rPr>
          <w:color w:val="231F20"/>
        </w:rPr>
        <w:t>été</w:t>
      </w:r>
      <w:r>
        <w:rPr>
          <w:color w:val="231F20"/>
          <w:spacing w:val="-1"/>
        </w:rPr>
        <w:t> </w:t>
      </w:r>
      <w:r>
        <w:rPr>
          <w:color w:val="231F20"/>
        </w:rPr>
        <w:t>planifiés.</w:t>
      </w:r>
    </w:p>
    <w:p>
      <w:pPr>
        <w:pStyle w:val="BodyText"/>
        <w:spacing w:line="292" w:lineRule="auto"/>
        <w:ind w:left="1133" w:firstLine="396"/>
        <w:jc w:val="both"/>
      </w:pPr>
      <w:r>
        <w:rPr>
          <w:color w:val="231F20"/>
        </w:rPr>
        <w:t>Quand il a de nouveau été autorisé de voyager en</w:t>
      </w:r>
      <w:r>
        <w:rPr>
          <w:color w:val="231F20"/>
          <w:spacing w:val="-41"/>
        </w:rPr>
        <w:t> </w:t>
      </w:r>
      <w:r>
        <w:rPr>
          <w:color w:val="231F20"/>
        </w:rPr>
        <w:t>Suisse au mois de juillet, les nouvelles offres ont très</w:t>
      </w:r>
      <w:r>
        <w:rPr>
          <w:color w:val="231F20"/>
          <w:spacing w:val="1"/>
        </w:rPr>
        <w:t> </w:t>
      </w:r>
      <w:r>
        <w:rPr>
          <w:color w:val="231F20"/>
        </w:rPr>
        <w:t>rapidement affiché complet. Les voyageuses et voya-</w:t>
      </w:r>
      <w:r>
        <w:rPr>
          <w:color w:val="231F20"/>
          <w:spacing w:val="1"/>
        </w:rPr>
        <w:t> </w:t>
      </w:r>
      <w:r>
        <w:rPr>
          <w:color w:val="231F20"/>
        </w:rPr>
        <w:t>geurs et les personnes accompagnatrices ont eu tôt</w:t>
      </w:r>
      <w:r>
        <w:rPr>
          <w:color w:val="231F20"/>
          <w:spacing w:val="1"/>
        </w:rPr>
        <w:t> </w:t>
      </w:r>
      <w:r>
        <w:rPr>
          <w:color w:val="231F20"/>
        </w:rPr>
        <w:t>fait de s’adapter aux règles des nouveaux concepts de</w:t>
      </w:r>
      <w:r>
        <w:rPr>
          <w:color w:val="231F20"/>
          <w:spacing w:val="-41"/>
        </w:rPr>
        <w:t> </w:t>
      </w:r>
      <w:r>
        <w:rPr>
          <w:color w:val="231F20"/>
          <w:spacing w:val="-1"/>
        </w:rPr>
        <w:t>protection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et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ont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pleinement</w:t>
      </w:r>
      <w:r>
        <w:rPr>
          <w:color w:val="231F20"/>
          <w:spacing w:val="-5"/>
        </w:rPr>
        <w:t> </w:t>
      </w:r>
      <w:r>
        <w:rPr>
          <w:color w:val="231F20"/>
        </w:rPr>
        <w:t>profité</w:t>
      </w:r>
      <w:r>
        <w:rPr>
          <w:color w:val="231F20"/>
          <w:spacing w:val="-9"/>
        </w:rPr>
        <w:t> </w:t>
      </w:r>
      <w:r>
        <w:rPr>
          <w:color w:val="231F20"/>
        </w:rPr>
        <w:t>de</w:t>
      </w:r>
      <w:r>
        <w:rPr>
          <w:color w:val="231F20"/>
          <w:spacing w:val="-9"/>
        </w:rPr>
        <w:t> </w:t>
      </w:r>
      <w:r>
        <w:rPr>
          <w:color w:val="231F20"/>
        </w:rPr>
        <w:t>leurs</w:t>
      </w:r>
      <w:r>
        <w:rPr>
          <w:color w:val="231F20"/>
          <w:spacing w:val="-9"/>
        </w:rPr>
        <w:t> </w:t>
      </w:r>
      <w:r>
        <w:rPr>
          <w:color w:val="231F20"/>
        </w:rPr>
        <w:t>vacances.</w:t>
      </w:r>
    </w:p>
    <w:p>
      <w:pPr>
        <w:pStyle w:val="BodyText"/>
        <w:spacing w:line="292" w:lineRule="auto"/>
        <w:ind w:left="1133"/>
        <w:jc w:val="both"/>
      </w:pPr>
      <w:r>
        <w:rPr>
          <w:color w:val="231F20"/>
        </w:rPr>
        <w:t>«Le</w:t>
      </w:r>
      <w:r>
        <w:rPr>
          <w:color w:val="231F20"/>
          <w:spacing w:val="-5"/>
        </w:rPr>
        <w:t> </w:t>
      </w:r>
      <w:r>
        <w:rPr>
          <w:color w:val="231F20"/>
        </w:rPr>
        <w:t>besoin</w:t>
      </w:r>
      <w:r>
        <w:rPr>
          <w:color w:val="231F20"/>
          <w:spacing w:val="-4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changement</w:t>
      </w:r>
      <w:r>
        <w:rPr>
          <w:color w:val="231F20"/>
          <w:spacing w:val="-1"/>
        </w:rPr>
        <w:t> </w:t>
      </w:r>
      <w:r>
        <w:rPr>
          <w:color w:val="231F20"/>
        </w:rPr>
        <w:t>était</w:t>
      </w:r>
      <w:r>
        <w:rPr>
          <w:color w:val="231F20"/>
          <w:spacing w:val="-2"/>
        </w:rPr>
        <w:t> </w:t>
      </w:r>
      <w:r>
        <w:rPr>
          <w:color w:val="231F20"/>
        </w:rPr>
        <w:t>très</w:t>
      </w:r>
      <w:r>
        <w:rPr>
          <w:color w:val="231F20"/>
          <w:spacing w:val="-4"/>
        </w:rPr>
        <w:t> </w:t>
      </w:r>
      <w:r>
        <w:rPr>
          <w:color w:val="231F20"/>
        </w:rPr>
        <w:t>palpable»,</w:t>
      </w:r>
      <w:r>
        <w:rPr>
          <w:color w:val="231F20"/>
          <w:spacing w:val="-5"/>
        </w:rPr>
        <w:t> </w:t>
      </w:r>
      <w:r>
        <w:rPr>
          <w:color w:val="231F20"/>
        </w:rPr>
        <w:t>se</w:t>
      </w:r>
      <w:r>
        <w:rPr>
          <w:color w:val="231F20"/>
          <w:spacing w:val="-4"/>
        </w:rPr>
        <w:t> </w:t>
      </w:r>
      <w:r>
        <w:rPr>
          <w:color w:val="231F20"/>
        </w:rPr>
        <w:t>rap-</w:t>
      </w:r>
      <w:r>
        <w:rPr>
          <w:color w:val="231F20"/>
          <w:spacing w:val="-41"/>
        </w:rPr>
        <w:t> </w:t>
      </w:r>
      <w:r>
        <w:rPr>
          <w:color w:val="231F20"/>
          <w:spacing w:val="-1"/>
        </w:rPr>
        <w:t>pelle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Helena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Bigler,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responsable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du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département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Voya-</w:t>
      </w:r>
      <w:r>
        <w:rPr>
          <w:color w:val="231F20"/>
          <w:spacing w:val="-41"/>
        </w:rPr>
        <w:t> </w:t>
      </w:r>
      <w:r>
        <w:rPr>
          <w:color w:val="231F20"/>
        </w:rPr>
        <w:t>ges et Sport. «Les gens saisissaient la moindre occa-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sion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faire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une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activité,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jusqu’en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octobre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2020,</w:t>
      </w:r>
      <w:r>
        <w:rPr>
          <w:color w:val="231F20"/>
          <w:spacing w:val="-11"/>
        </w:rPr>
        <w:t> </w:t>
      </w:r>
      <w:r>
        <w:rPr>
          <w:color w:val="231F20"/>
        </w:rPr>
        <w:t>quand</w:t>
      </w:r>
      <w:r>
        <w:rPr>
          <w:color w:val="231F20"/>
          <w:spacing w:val="-41"/>
        </w:rPr>
        <w:t> </w:t>
      </w:r>
      <w:r>
        <w:rPr>
          <w:color w:val="231F20"/>
        </w:rPr>
        <w:t>la</w:t>
      </w:r>
      <w:r>
        <w:rPr>
          <w:color w:val="231F20"/>
          <w:spacing w:val="-2"/>
        </w:rPr>
        <w:t> </w:t>
      </w:r>
      <w:r>
        <w:rPr>
          <w:color w:val="231F20"/>
        </w:rPr>
        <w:t>deuxième</w:t>
      </w:r>
      <w:r>
        <w:rPr>
          <w:color w:val="231F20"/>
          <w:spacing w:val="-1"/>
        </w:rPr>
        <w:t> </w:t>
      </w:r>
      <w:r>
        <w:rPr>
          <w:color w:val="231F20"/>
        </w:rPr>
        <w:t>vague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-1"/>
        </w:rPr>
        <w:t> </w:t>
      </w:r>
      <w:r>
        <w:rPr>
          <w:color w:val="231F20"/>
        </w:rPr>
        <w:t>de</w:t>
      </w:r>
      <w:r>
        <w:rPr>
          <w:color w:val="231F20"/>
          <w:spacing w:val="-1"/>
        </w:rPr>
        <w:t> </w:t>
      </w:r>
      <w:r>
        <w:rPr>
          <w:color w:val="231F20"/>
        </w:rPr>
        <w:t>nouveau</w:t>
      </w:r>
      <w:r>
        <w:rPr>
          <w:color w:val="231F20"/>
          <w:spacing w:val="-2"/>
        </w:rPr>
        <w:t> </w:t>
      </w:r>
      <w:r>
        <w:rPr>
          <w:color w:val="231F20"/>
        </w:rPr>
        <w:t>tout</w:t>
      </w:r>
      <w:r>
        <w:rPr>
          <w:color w:val="231F20"/>
          <w:spacing w:val="1"/>
        </w:rPr>
        <w:t> </w:t>
      </w:r>
      <w:r>
        <w:rPr>
          <w:color w:val="231F20"/>
        </w:rPr>
        <w:t>mis</w:t>
      </w:r>
      <w:r>
        <w:rPr>
          <w:color w:val="231F20"/>
          <w:spacing w:val="-2"/>
        </w:rPr>
        <w:t> </w:t>
      </w:r>
      <w:r>
        <w:rPr>
          <w:color w:val="231F20"/>
        </w:rPr>
        <w:t>à</w:t>
      </w:r>
      <w:r>
        <w:rPr>
          <w:color w:val="231F20"/>
          <w:spacing w:val="-1"/>
        </w:rPr>
        <w:t> </w:t>
      </w:r>
      <w:r>
        <w:rPr>
          <w:color w:val="231F20"/>
        </w:rPr>
        <w:t>l’arrêt.»</w:t>
      </w:r>
    </w:p>
    <w:p>
      <w:pPr>
        <w:pStyle w:val="BodyText"/>
        <w:spacing w:before="2"/>
        <w:rPr>
          <w:sz w:val="22"/>
        </w:rPr>
      </w:pPr>
    </w:p>
    <w:p>
      <w:pPr>
        <w:pStyle w:val="Heading9"/>
        <w:jc w:val="both"/>
      </w:pPr>
      <w:r>
        <w:rPr>
          <w:color w:val="231F20"/>
        </w:rPr>
        <w:t>Une</w:t>
      </w:r>
      <w:r>
        <w:rPr>
          <w:color w:val="231F20"/>
          <w:spacing w:val="2"/>
        </w:rPr>
        <w:t> </w:t>
      </w:r>
      <w:r>
        <w:rPr>
          <w:color w:val="231F20"/>
        </w:rPr>
        <w:t>nostalgie</w:t>
      </w:r>
      <w:r>
        <w:rPr>
          <w:color w:val="231F20"/>
          <w:spacing w:val="2"/>
        </w:rPr>
        <w:t> </w:t>
      </w:r>
      <w:r>
        <w:rPr>
          <w:color w:val="231F20"/>
        </w:rPr>
        <w:t>du</w:t>
      </w:r>
      <w:r>
        <w:rPr>
          <w:color w:val="231F20"/>
          <w:spacing w:val="3"/>
        </w:rPr>
        <w:t> </w:t>
      </w:r>
      <w:r>
        <w:rPr>
          <w:color w:val="231F20"/>
        </w:rPr>
        <w:t>voyage</w:t>
      </w:r>
    </w:p>
    <w:p>
      <w:pPr>
        <w:pStyle w:val="BodyText"/>
        <w:spacing w:line="292" w:lineRule="auto" w:before="49"/>
        <w:ind w:left="1133"/>
        <w:jc w:val="both"/>
      </w:pPr>
      <w:r>
        <w:rPr>
          <w:color w:val="231F20"/>
          <w:spacing w:val="-6"/>
        </w:rPr>
        <w:t>«Le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tourisme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est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en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soi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extrêmement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résistant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aux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crises»,</w:t>
      </w:r>
      <w:r>
        <w:rPr>
          <w:color w:val="231F20"/>
          <w:spacing w:val="-41"/>
        </w:rPr>
        <w:t> </w:t>
      </w:r>
      <w:r>
        <w:rPr>
          <w:color w:val="231F20"/>
          <w:spacing w:val="-3"/>
        </w:rPr>
        <w:t>explique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Helena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Bigler: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c’est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un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secteur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habitué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à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devoir</w:t>
      </w:r>
      <w:r>
        <w:rPr>
          <w:color w:val="231F20"/>
          <w:spacing w:val="-41"/>
        </w:rPr>
        <w:t> </w:t>
      </w:r>
      <w:r>
        <w:rPr>
          <w:color w:val="231F20"/>
          <w:spacing w:val="-3"/>
        </w:rPr>
        <w:t>réagir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rapidement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aux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changements,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tels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que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des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catas-</w:t>
      </w:r>
      <w:r>
        <w:rPr>
          <w:color w:val="231F20"/>
          <w:spacing w:val="-41"/>
        </w:rPr>
        <w:t> </w:t>
      </w:r>
      <w:r>
        <w:rPr>
          <w:color w:val="231F20"/>
          <w:spacing w:val="-1"/>
        </w:rPr>
        <w:t>trophes environnementales ou des crises politiques, </w:t>
      </w:r>
      <w:r>
        <w:rPr>
          <w:color w:val="231F20"/>
        </w:rPr>
        <w:t>et</w:t>
      </w:r>
      <w:r>
        <w:rPr>
          <w:color w:val="231F20"/>
          <w:spacing w:val="-41"/>
        </w:rPr>
        <w:t> </w:t>
      </w:r>
      <w:r>
        <w:rPr>
          <w:color w:val="231F20"/>
        </w:rPr>
        <w:t>qui doit sans cesse s’ajuster à de nouvelles tendances.</w:t>
      </w:r>
      <w:r>
        <w:rPr>
          <w:color w:val="231F20"/>
          <w:spacing w:val="-41"/>
        </w:rPr>
        <w:t> </w:t>
      </w:r>
      <w:r>
        <w:rPr>
          <w:color w:val="231F20"/>
          <w:spacing w:val="-6"/>
        </w:rPr>
        <w:t>Mais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le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yo-yo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des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ouvertures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et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fermetures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de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destinations</w:t>
      </w:r>
      <w:r>
        <w:rPr>
          <w:color w:val="231F20"/>
          <w:spacing w:val="-41"/>
        </w:rPr>
        <w:t> </w:t>
      </w:r>
      <w:r>
        <w:rPr>
          <w:color w:val="231F20"/>
          <w:spacing w:val="-2"/>
        </w:rPr>
        <w:t>et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d’hôtels,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les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incertitudes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au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niveau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planification</w:t>
      </w:r>
    </w:p>
    <w:p>
      <w:pPr>
        <w:pStyle w:val="BodyText"/>
        <w:spacing w:line="292" w:lineRule="auto" w:before="100"/>
        <w:ind w:left="271" w:right="1132"/>
        <w:jc w:val="both"/>
      </w:pPr>
      <w:r>
        <w:rPr/>
        <w:br w:type="column"/>
      </w:r>
      <w:r>
        <w:rPr>
          <w:color w:val="231F20"/>
          <w:spacing w:val="-4"/>
        </w:rPr>
        <w:t>et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les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règles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sans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cesse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changeantes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ont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fortement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érodé</w:t>
      </w:r>
      <w:r>
        <w:rPr>
          <w:color w:val="231F20"/>
          <w:spacing w:val="-41"/>
        </w:rPr>
        <w:t> </w:t>
      </w:r>
      <w:r>
        <w:rPr>
          <w:color w:val="231F20"/>
          <w:spacing w:val="-2"/>
        </w:rPr>
        <w:t>les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ressources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humaines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et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opérationnelles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l’an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dernier.</w:t>
      </w:r>
    </w:p>
    <w:p>
      <w:pPr>
        <w:pStyle w:val="BodyText"/>
        <w:spacing w:line="292" w:lineRule="auto"/>
        <w:ind w:left="271" w:right="1131"/>
        <w:jc w:val="both"/>
      </w:pPr>
      <w:r>
        <w:rPr>
          <w:color w:val="231F20"/>
          <w:spacing w:val="-2"/>
        </w:rPr>
        <w:t>«A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cela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s’ajoute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une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certaine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restructuration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du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secteur</w:t>
      </w:r>
      <w:r>
        <w:rPr>
          <w:color w:val="231F20"/>
          <w:spacing w:val="-41"/>
        </w:rPr>
        <w:t> </w:t>
      </w:r>
      <w:r>
        <w:rPr>
          <w:color w:val="231F20"/>
        </w:rPr>
        <w:t>du</w:t>
      </w:r>
      <w:r>
        <w:rPr>
          <w:color w:val="231F20"/>
          <w:spacing w:val="-8"/>
        </w:rPr>
        <w:t> </w:t>
      </w:r>
      <w:r>
        <w:rPr>
          <w:color w:val="231F20"/>
        </w:rPr>
        <w:t>tourisme,</w:t>
      </w:r>
      <w:r>
        <w:rPr>
          <w:color w:val="231F20"/>
          <w:spacing w:val="-7"/>
        </w:rPr>
        <w:t> </w:t>
      </w:r>
      <w:r>
        <w:rPr>
          <w:color w:val="231F20"/>
        </w:rPr>
        <w:t>qui</w:t>
      </w:r>
      <w:r>
        <w:rPr>
          <w:color w:val="231F20"/>
          <w:spacing w:val="-7"/>
        </w:rPr>
        <w:t> </w:t>
      </w:r>
      <w:r>
        <w:rPr>
          <w:color w:val="231F20"/>
        </w:rPr>
        <w:t>occupe</w:t>
      </w:r>
      <w:r>
        <w:rPr>
          <w:color w:val="231F20"/>
          <w:spacing w:val="-8"/>
        </w:rPr>
        <w:t> </w:t>
      </w:r>
      <w:r>
        <w:rPr>
          <w:color w:val="231F20"/>
        </w:rPr>
        <w:t>bien</w:t>
      </w:r>
      <w:r>
        <w:rPr>
          <w:color w:val="231F20"/>
          <w:spacing w:val="-7"/>
        </w:rPr>
        <w:t> </w:t>
      </w:r>
      <w:r>
        <w:rPr>
          <w:color w:val="231F20"/>
        </w:rPr>
        <w:t>sûr</w:t>
      </w:r>
      <w:r>
        <w:rPr>
          <w:color w:val="231F20"/>
          <w:spacing w:val="-7"/>
        </w:rPr>
        <w:t> </w:t>
      </w:r>
      <w:r>
        <w:rPr>
          <w:color w:val="231F20"/>
        </w:rPr>
        <w:t>aussi</w:t>
      </w:r>
      <w:r>
        <w:rPr>
          <w:color w:val="231F20"/>
          <w:spacing w:val="-7"/>
        </w:rPr>
        <w:t> </w:t>
      </w:r>
      <w:r>
        <w:rPr>
          <w:color w:val="231F20"/>
        </w:rPr>
        <w:t>beaucoup</w:t>
      </w:r>
      <w:r>
        <w:rPr>
          <w:color w:val="231F20"/>
          <w:spacing w:val="-8"/>
        </w:rPr>
        <w:t> </w:t>
      </w:r>
      <w:r>
        <w:rPr>
          <w:color w:val="231F20"/>
        </w:rPr>
        <w:t>notre</w:t>
      </w:r>
      <w:r>
        <w:rPr>
          <w:color w:val="231F20"/>
          <w:spacing w:val="-41"/>
        </w:rPr>
        <w:t> </w:t>
      </w:r>
      <w:r>
        <w:rPr>
          <w:color w:val="231F20"/>
          <w:spacing w:val="-1"/>
        </w:rPr>
        <w:t>personnel.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Mais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nous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avons</w:t>
      </w:r>
      <w:r>
        <w:rPr>
          <w:color w:val="231F20"/>
          <w:spacing w:val="-3"/>
        </w:rPr>
        <w:t> </w:t>
      </w:r>
      <w:r>
        <w:rPr>
          <w:color w:val="231F20"/>
        </w:rPr>
        <w:t>voulu</w:t>
      </w:r>
      <w:r>
        <w:rPr>
          <w:color w:val="231F20"/>
          <w:spacing w:val="-3"/>
        </w:rPr>
        <w:t> </w:t>
      </w:r>
      <w:r>
        <w:rPr>
          <w:color w:val="231F20"/>
        </w:rPr>
        <w:t>garder</w:t>
      </w:r>
      <w:r>
        <w:rPr>
          <w:color w:val="231F20"/>
          <w:spacing w:val="-4"/>
        </w:rPr>
        <w:t> </w:t>
      </w:r>
      <w:r>
        <w:rPr>
          <w:color w:val="231F20"/>
        </w:rPr>
        <w:t>espoir</w:t>
      </w:r>
      <w:r>
        <w:rPr>
          <w:color w:val="231F20"/>
          <w:spacing w:val="-3"/>
        </w:rPr>
        <w:t> </w:t>
      </w:r>
      <w:r>
        <w:rPr>
          <w:color w:val="231F20"/>
        </w:rPr>
        <w:t>envers</w:t>
      </w:r>
      <w:r>
        <w:rPr>
          <w:color w:val="231F20"/>
          <w:spacing w:val="-41"/>
        </w:rPr>
        <w:t> </w:t>
      </w:r>
      <w:r>
        <w:rPr>
          <w:color w:val="231F20"/>
        </w:rPr>
        <w:t>et contre tout et nous tenir prêts à tout moment à</w:t>
      </w:r>
      <w:r>
        <w:rPr>
          <w:color w:val="231F20"/>
          <w:spacing w:val="1"/>
        </w:rPr>
        <w:t> </w:t>
      </w:r>
      <w:r>
        <w:rPr>
          <w:color w:val="231F20"/>
          <w:spacing w:val="-5"/>
        </w:rPr>
        <w:t>reprendre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les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activités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très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rapidement.»</w:t>
      </w:r>
    </w:p>
    <w:p>
      <w:pPr>
        <w:pStyle w:val="BodyText"/>
        <w:spacing w:line="292" w:lineRule="auto"/>
        <w:ind w:left="271" w:right="1135" w:firstLine="396"/>
        <w:jc w:val="both"/>
      </w:pPr>
      <w:r>
        <w:rPr>
          <w:color w:val="231F20"/>
          <w:spacing w:val="-3"/>
        </w:rPr>
        <w:t>S’il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était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tout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bonnement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impossible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de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reporter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ou</w:t>
      </w:r>
      <w:r>
        <w:rPr>
          <w:color w:val="231F20"/>
          <w:spacing w:val="-42"/>
        </w:rPr>
        <w:t> </w:t>
      </w:r>
      <w:r>
        <w:rPr>
          <w:color w:val="231F20"/>
          <w:spacing w:val="-5"/>
        </w:rPr>
        <w:t>rattraper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certaines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offres,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comme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les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populaires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vacances</w:t>
      </w:r>
      <w:r>
        <w:rPr>
          <w:color w:val="231F20"/>
          <w:spacing w:val="-41"/>
        </w:rPr>
        <w:t> </w:t>
      </w:r>
      <w:r>
        <w:rPr>
          <w:color w:val="231F20"/>
        </w:rPr>
        <w:t>balnéaires</w:t>
      </w:r>
      <w:r>
        <w:rPr>
          <w:color w:val="231F20"/>
          <w:spacing w:val="11"/>
        </w:rPr>
        <w:t> </w:t>
      </w:r>
      <w:r>
        <w:rPr>
          <w:color w:val="231F20"/>
        </w:rPr>
        <w:t>ou</w:t>
      </w:r>
      <w:r>
        <w:rPr>
          <w:color w:val="231F20"/>
          <w:spacing w:val="11"/>
        </w:rPr>
        <w:t> </w:t>
      </w:r>
      <w:r>
        <w:rPr>
          <w:color w:val="231F20"/>
        </w:rPr>
        <w:t>les</w:t>
      </w:r>
      <w:r>
        <w:rPr>
          <w:color w:val="231F20"/>
          <w:spacing w:val="11"/>
        </w:rPr>
        <w:t> </w:t>
      </w:r>
      <w:r>
        <w:rPr>
          <w:color w:val="231F20"/>
        </w:rPr>
        <w:t>voyages</w:t>
      </w:r>
      <w:r>
        <w:rPr>
          <w:color w:val="231F20"/>
          <w:spacing w:val="12"/>
        </w:rPr>
        <w:t> </w:t>
      </w:r>
      <w:r>
        <w:rPr>
          <w:color w:val="231F20"/>
        </w:rPr>
        <w:t>traditionnels</w:t>
      </w:r>
      <w:r>
        <w:rPr>
          <w:color w:val="231F20"/>
          <w:spacing w:val="11"/>
        </w:rPr>
        <w:t> </w:t>
      </w:r>
      <w:r>
        <w:rPr>
          <w:color w:val="231F20"/>
        </w:rPr>
        <w:t>de</w:t>
      </w:r>
      <w:r>
        <w:rPr>
          <w:color w:val="231F20"/>
          <w:spacing w:val="11"/>
        </w:rPr>
        <w:t> </w:t>
      </w:r>
      <w:r>
        <w:rPr>
          <w:color w:val="231F20"/>
        </w:rPr>
        <w:t>Nouvel</w:t>
      </w:r>
      <w:r>
        <w:rPr>
          <w:color w:val="231F20"/>
          <w:spacing w:val="11"/>
        </w:rPr>
        <w:t> </w:t>
      </w:r>
      <w:r>
        <w:rPr>
          <w:color w:val="231F20"/>
        </w:rPr>
        <w:t>An,</w:t>
      </w:r>
    </w:p>
    <w:p>
      <w:pPr>
        <w:pStyle w:val="BodyText"/>
        <w:spacing w:line="292" w:lineRule="auto"/>
        <w:ind w:left="271" w:right="1131"/>
        <w:jc w:val="both"/>
      </w:pPr>
      <w:r>
        <w:rPr>
          <w:color w:val="231F20"/>
          <w:spacing w:val="-4"/>
        </w:rPr>
        <w:t>«nous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avons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tout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de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même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réussi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à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organiser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46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voyages</w:t>
      </w:r>
      <w:r>
        <w:rPr>
          <w:color w:val="231F20"/>
          <w:spacing w:val="-41"/>
        </w:rPr>
        <w:t> </w:t>
      </w:r>
      <w:r>
        <w:rPr>
          <w:color w:val="231F20"/>
        </w:rPr>
        <w:t>de groupe en Suisse sur les 53 qui étaient prévus au</w:t>
      </w:r>
      <w:r>
        <w:rPr>
          <w:color w:val="231F20"/>
          <w:spacing w:val="1"/>
        </w:rPr>
        <w:t> </w:t>
      </w:r>
      <w:r>
        <w:rPr>
          <w:color w:val="231F20"/>
          <w:spacing w:val="-4"/>
        </w:rPr>
        <w:t>départ».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Grâce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au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soutien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financier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supplémentaire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de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la</w:t>
      </w:r>
      <w:r>
        <w:rPr>
          <w:color w:val="231F20"/>
          <w:spacing w:val="-41"/>
        </w:rPr>
        <w:t> </w:t>
      </w:r>
      <w:r>
        <w:rPr>
          <w:color w:val="231F20"/>
          <w:spacing w:val="-1"/>
        </w:rPr>
        <w:t>fondation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Denk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an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mich,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Procap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Voyages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a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pu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terminer</w:t>
      </w:r>
      <w:r>
        <w:rPr>
          <w:color w:val="231F20"/>
          <w:spacing w:val="-41"/>
        </w:rPr>
        <w:t> </w:t>
      </w:r>
      <w:r>
        <w:rPr>
          <w:color w:val="231F20"/>
          <w:spacing w:val="-5"/>
        </w:rPr>
        <w:t>l’année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2020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dans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le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vert.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«En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plus,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nous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n’avons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dû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licen-</w:t>
      </w:r>
      <w:r>
        <w:rPr>
          <w:color w:val="231F20"/>
          <w:spacing w:val="-41"/>
        </w:rPr>
        <w:t> </w:t>
      </w:r>
      <w:r>
        <w:rPr>
          <w:color w:val="231F20"/>
        </w:rPr>
        <w:t>cier personne, car nous avons pu envoyer la moitié de</w:t>
      </w:r>
      <w:r>
        <w:rPr>
          <w:color w:val="231F20"/>
          <w:spacing w:val="1"/>
        </w:rPr>
        <w:t> </w:t>
      </w:r>
      <w:r>
        <w:rPr>
          <w:color w:val="231F20"/>
        </w:rPr>
        <w:t>l’équipe</w:t>
      </w:r>
      <w:r>
        <w:rPr>
          <w:color w:val="231F20"/>
          <w:spacing w:val="1"/>
        </w:rPr>
        <w:t> </w:t>
      </w:r>
      <w:r>
        <w:rPr>
          <w:color w:val="231F20"/>
        </w:rPr>
        <w:t>en</w:t>
      </w:r>
      <w:r>
        <w:rPr>
          <w:color w:val="231F20"/>
          <w:spacing w:val="1"/>
        </w:rPr>
        <w:t> </w:t>
      </w:r>
      <w:r>
        <w:rPr>
          <w:color w:val="231F20"/>
        </w:rPr>
        <w:t>chômage</w:t>
      </w:r>
      <w:r>
        <w:rPr>
          <w:color w:val="231F20"/>
          <w:spacing w:val="1"/>
        </w:rPr>
        <w:t> </w:t>
      </w:r>
      <w:r>
        <w:rPr>
          <w:color w:val="231F20"/>
        </w:rPr>
        <w:t>partiel</w:t>
      </w:r>
      <w:r>
        <w:rPr>
          <w:color w:val="231F20"/>
          <w:spacing w:val="1"/>
        </w:rPr>
        <w:t> </w:t>
      </w:r>
      <w:r>
        <w:rPr>
          <w:color w:val="231F20"/>
        </w:rPr>
        <w:t>pendant</w:t>
      </w:r>
      <w:r>
        <w:rPr>
          <w:color w:val="231F20"/>
          <w:spacing w:val="1"/>
        </w:rPr>
        <w:t> </w:t>
      </w:r>
      <w:r>
        <w:rPr>
          <w:color w:val="231F20"/>
        </w:rPr>
        <w:t>la</w:t>
      </w:r>
      <w:r>
        <w:rPr>
          <w:color w:val="231F20"/>
          <w:spacing w:val="1"/>
        </w:rPr>
        <w:t> </w:t>
      </w:r>
      <w:r>
        <w:rPr>
          <w:color w:val="231F20"/>
        </w:rPr>
        <w:t>deuxième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vague.»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Le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département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est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à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présent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dans</w:t>
      </w:r>
      <w:r>
        <w:rPr>
          <w:color w:val="231F20"/>
          <w:spacing w:val="-9"/>
        </w:rPr>
        <w:t> </w:t>
      </w:r>
      <w:r>
        <w:rPr>
          <w:color w:val="231F20"/>
        </w:rPr>
        <w:t>les</w:t>
      </w:r>
      <w:r>
        <w:rPr>
          <w:color w:val="231F20"/>
          <w:spacing w:val="-10"/>
        </w:rPr>
        <w:t> </w:t>
      </w:r>
      <w:r>
        <w:rPr>
          <w:color w:val="231F20"/>
        </w:rPr>
        <w:t>starting-</w:t>
      </w:r>
      <w:r>
        <w:rPr>
          <w:color w:val="231F20"/>
          <w:spacing w:val="-41"/>
        </w:rPr>
        <w:t> </w:t>
      </w:r>
      <w:r>
        <w:rPr>
          <w:color w:val="231F20"/>
        </w:rPr>
        <w:t>blocks pour la prochaine saison, sur laquelle planent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encore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nombreuses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incertitudes.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Seules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deux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choses</w:t>
      </w:r>
      <w:r>
        <w:rPr>
          <w:color w:val="231F20"/>
          <w:spacing w:val="-41"/>
        </w:rPr>
        <w:t> </w:t>
      </w:r>
      <w:r>
        <w:rPr>
          <w:color w:val="231F20"/>
        </w:rPr>
        <w:t>sont d’ores et déjà certaines: «Il y a beaucoup plus de</w:t>
      </w:r>
      <w:r>
        <w:rPr>
          <w:color w:val="231F20"/>
          <w:spacing w:val="1"/>
        </w:rPr>
        <w:t> </w:t>
      </w:r>
      <w:r>
        <w:rPr>
          <w:color w:val="231F20"/>
        </w:rPr>
        <w:t>gens qui réservent leurs vacances en agence, car plus</w:t>
      </w:r>
      <w:r>
        <w:rPr>
          <w:color w:val="231F20"/>
          <w:spacing w:val="1"/>
        </w:rPr>
        <w:t> </w:t>
      </w:r>
      <w:r>
        <w:rPr>
          <w:color w:val="231F20"/>
          <w:spacing w:val="-4"/>
        </w:rPr>
        <w:t>personne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n’arrive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vraiment </w:t>
      </w:r>
      <w:r>
        <w:rPr>
          <w:color w:val="231F20"/>
          <w:spacing w:val="-3"/>
        </w:rPr>
        <w:t>à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suivre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la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cadence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des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chan-</w:t>
      </w:r>
      <w:r>
        <w:rPr>
          <w:color w:val="231F20"/>
          <w:spacing w:val="-42"/>
        </w:rPr>
        <w:t> </w:t>
      </w:r>
      <w:r>
        <w:rPr>
          <w:color w:val="231F20"/>
        </w:rPr>
        <w:t>gements</w:t>
      </w:r>
      <w:r>
        <w:rPr>
          <w:color w:val="231F20"/>
          <w:spacing w:val="-10"/>
        </w:rPr>
        <w:t> </w:t>
      </w:r>
      <w:r>
        <w:rPr>
          <w:color w:val="231F20"/>
        </w:rPr>
        <w:t>de</w:t>
      </w:r>
      <w:r>
        <w:rPr>
          <w:color w:val="231F20"/>
          <w:spacing w:val="-9"/>
        </w:rPr>
        <w:t> </w:t>
      </w:r>
      <w:r>
        <w:rPr>
          <w:color w:val="231F20"/>
        </w:rPr>
        <w:t>règles</w:t>
      </w:r>
      <w:r>
        <w:rPr>
          <w:color w:val="231F20"/>
          <w:spacing w:val="-10"/>
        </w:rPr>
        <w:t> </w:t>
      </w:r>
      <w:r>
        <w:rPr>
          <w:color w:val="231F20"/>
        </w:rPr>
        <w:t>sur</w:t>
      </w:r>
      <w:r>
        <w:rPr>
          <w:color w:val="231F20"/>
          <w:spacing w:val="-9"/>
        </w:rPr>
        <w:t> </w:t>
      </w:r>
      <w:r>
        <w:rPr>
          <w:color w:val="231F20"/>
        </w:rPr>
        <w:t>les</w:t>
      </w:r>
      <w:r>
        <w:rPr>
          <w:color w:val="231F20"/>
          <w:spacing w:val="-9"/>
        </w:rPr>
        <w:t> </w:t>
      </w:r>
      <w:r>
        <w:rPr>
          <w:color w:val="231F20"/>
        </w:rPr>
        <w:t>voyages.</w:t>
      </w:r>
      <w:r>
        <w:rPr>
          <w:color w:val="231F20"/>
          <w:spacing w:val="-10"/>
        </w:rPr>
        <w:t> </w:t>
      </w:r>
      <w:r>
        <w:rPr>
          <w:color w:val="231F20"/>
        </w:rPr>
        <w:t>Et</w:t>
      </w:r>
      <w:r>
        <w:rPr>
          <w:color w:val="231F20"/>
          <w:spacing w:val="-7"/>
        </w:rPr>
        <w:t> </w:t>
      </w:r>
      <w:r>
        <w:rPr>
          <w:color w:val="231F20"/>
        </w:rPr>
        <w:t>il</w:t>
      </w:r>
      <w:r>
        <w:rPr>
          <w:color w:val="231F20"/>
          <w:spacing w:val="-9"/>
        </w:rPr>
        <w:t> </w:t>
      </w:r>
      <w:r>
        <w:rPr>
          <w:color w:val="231F20"/>
        </w:rPr>
        <w:t>y</w:t>
      </w:r>
      <w:r>
        <w:rPr>
          <w:color w:val="231F20"/>
          <w:spacing w:val="-10"/>
        </w:rPr>
        <w:t> </w:t>
      </w:r>
      <w:r>
        <w:rPr>
          <w:color w:val="231F20"/>
        </w:rPr>
        <w:t>aura</w:t>
      </w:r>
      <w:r>
        <w:rPr>
          <w:color w:val="231F20"/>
          <w:spacing w:val="-9"/>
        </w:rPr>
        <w:t> </w:t>
      </w:r>
      <w:r>
        <w:rPr>
          <w:color w:val="231F20"/>
        </w:rPr>
        <w:t>aussi</w:t>
      </w:r>
      <w:r>
        <w:rPr>
          <w:color w:val="231F20"/>
          <w:spacing w:val="-10"/>
        </w:rPr>
        <w:t> </w:t>
      </w:r>
      <w:r>
        <w:rPr>
          <w:color w:val="231F20"/>
        </w:rPr>
        <w:t>une</w:t>
      </w:r>
      <w:r>
        <w:rPr>
          <w:color w:val="231F20"/>
          <w:spacing w:val="-41"/>
        </w:rPr>
        <w:t> </w:t>
      </w:r>
      <w:r>
        <w:rPr>
          <w:color w:val="231F20"/>
          <w:spacing w:val="-5"/>
        </w:rPr>
        <w:t>demande</w:t>
      </w:r>
      <w:r>
        <w:rPr>
          <w:color w:val="231F20"/>
          <w:spacing w:val="-8"/>
        </w:rPr>
        <w:t> </w:t>
      </w:r>
      <w:r>
        <w:rPr>
          <w:color w:val="231F20"/>
          <w:spacing w:val="-5"/>
        </w:rPr>
        <w:t>pour</w:t>
      </w:r>
      <w:r>
        <w:rPr>
          <w:color w:val="231F20"/>
          <w:spacing w:val="-8"/>
        </w:rPr>
        <w:t> </w:t>
      </w:r>
      <w:r>
        <w:rPr>
          <w:color w:val="231F20"/>
          <w:spacing w:val="-5"/>
        </w:rPr>
        <w:t>les</w:t>
      </w:r>
      <w:r>
        <w:rPr>
          <w:color w:val="231F20"/>
          <w:spacing w:val="-8"/>
        </w:rPr>
        <w:t> </w:t>
      </w:r>
      <w:r>
        <w:rPr>
          <w:color w:val="231F20"/>
          <w:spacing w:val="-5"/>
        </w:rPr>
        <w:t>voyages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sans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obstacles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à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l’avenir.»</w:t>
      </w:r>
    </w:p>
    <w:p>
      <w:pPr>
        <w:pStyle w:val="BodyText"/>
        <w:spacing w:before="7"/>
        <w:rPr>
          <w:sz w:val="21"/>
        </w:rPr>
      </w:pPr>
    </w:p>
    <w:p>
      <w:pPr>
        <w:pStyle w:val="Heading9"/>
        <w:spacing w:before="1"/>
        <w:ind w:left="271"/>
        <w:jc w:val="both"/>
      </w:pPr>
      <w:r>
        <w:rPr>
          <w:color w:val="231F20"/>
        </w:rPr>
        <w:t>Analyse</w:t>
      </w:r>
      <w:r>
        <w:rPr>
          <w:color w:val="231F20"/>
          <w:spacing w:val="2"/>
        </w:rPr>
        <w:t> </w:t>
      </w:r>
      <w:r>
        <w:rPr>
          <w:color w:val="231F20"/>
        </w:rPr>
        <w:t>des</w:t>
      </w:r>
      <w:r>
        <w:rPr>
          <w:color w:val="231F20"/>
          <w:spacing w:val="3"/>
        </w:rPr>
        <w:t> </w:t>
      </w:r>
      <w:r>
        <w:rPr>
          <w:color w:val="231F20"/>
        </w:rPr>
        <w:t>besoins</w:t>
      </w:r>
      <w:r>
        <w:rPr>
          <w:color w:val="231F20"/>
          <w:spacing w:val="3"/>
        </w:rPr>
        <w:t> </w:t>
      </w:r>
      <w:r>
        <w:rPr>
          <w:color w:val="231F20"/>
        </w:rPr>
        <w:t>pour</w:t>
      </w:r>
      <w:r>
        <w:rPr>
          <w:color w:val="231F20"/>
          <w:spacing w:val="3"/>
        </w:rPr>
        <w:t> </w:t>
      </w:r>
      <w:r>
        <w:rPr>
          <w:color w:val="231F20"/>
        </w:rPr>
        <w:t>l’offre</w:t>
      </w:r>
      <w:r>
        <w:rPr>
          <w:color w:val="231F20"/>
          <w:spacing w:val="3"/>
        </w:rPr>
        <w:t> </w:t>
      </w:r>
      <w:r>
        <w:rPr>
          <w:color w:val="231F20"/>
        </w:rPr>
        <w:t>sportive</w:t>
      </w:r>
    </w:p>
    <w:p>
      <w:pPr>
        <w:pStyle w:val="BodyText"/>
        <w:spacing w:line="292" w:lineRule="auto" w:before="49"/>
        <w:ind w:left="271" w:right="1130"/>
        <w:jc w:val="both"/>
      </w:pPr>
      <w:r>
        <w:rPr>
          <w:color w:val="231F20"/>
        </w:rPr>
        <w:t>S’il</w:t>
      </w:r>
      <w:r>
        <w:rPr>
          <w:color w:val="231F20"/>
          <w:spacing w:val="1"/>
        </w:rPr>
        <w:t> </w:t>
      </w:r>
      <w:r>
        <w:rPr>
          <w:color w:val="231F20"/>
        </w:rPr>
        <w:t>a</w:t>
      </w:r>
      <w:r>
        <w:rPr>
          <w:color w:val="231F20"/>
          <w:spacing w:val="1"/>
        </w:rPr>
        <w:t> </w:t>
      </w:r>
      <w:r>
        <w:rPr>
          <w:color w:val="231F20"/>
        </w:rPr>
        <w:t>encore</w:t>
      </w:r>
      <w:r>
        <w:rPr>
          <w:color w:val="231F20"/>
          <w:spacing w:val="1"/>
        </w:rPr>
        <w:t> </w:t>
      </w:r>
      <w:r>
        <w:rPr>
          <w:color w:val="231F20"/>
        </w:rPr>
        <w:t>été</w:t>
      </w:r>
      <w:r>
        <w:rPr>
          <w:color w:val="231F20"/>
          <w:spacing w:val="1"/>
        </w:rPr>
        <w:t> </w:t>
      </w:r>
      <w:r>
        <w:rPr>
          <w:color w:val="231F20"/>
        </w:rPr>
        <w:t>largement</w:t>
      </w:r>
      <w:r>
        <w:rPr>
          <w:color w:val="231F20"/>
          <w:spacing w:val="1"/>
        </w:rPr>
        <w:t> </w:t>
      </w:r>
      <w:r>
        <w:rPr>
          <w:color w:val="231F20"/>
        </w:rPr>
        <w:t>possible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voyager</w:t>
      </w:r>
      <w:r>
        <w:rPr>
          <w:color w:val="231F20"/>
          <w:spacing w:val="1"/>
        </w:rPr>
        <w:t> </w:t>
      </w:r>
      <w:r>
        <w:rPr>
          <w:color w:val="231F20"/>
        </w:rPr>
        <w:t>en</w:t>
      </w:r>
      <w:r>
        <w:rPr>
          <w:color w:val="231F20"/>
          <w:spacing w:val="1"/>
        </w:rPr>
        <w:t> </w:t>
      </w:r>
      <w:r>
        <w:rPr>
          <w:color w:val="231F20"/>
        </w:rPr>
        <w:t>Suisse</w:t>
      </w:r>
      <w:r>
        <w:rPr>
          <w:color w:val="231F20"/>
          <w:spacing w:val="28"/>
        </w:rPr>
        <w:t> </w:t>
      </w:r>
      <w:r>
        <w:rPr>
          <w:color w:val="231F20"/>
        </w:rPr>
        <w:t>en</w:t>
      </w:r>
      <w:r>
        <w:rPr>
          <w:color w:val="231F20"/>
          <w:spacing w:val="28"/>
        </w:rPr>
        <w:t> </w:t>
      </w:r>
      <w:r>
        <w:rPr>
          <w:color w:val="231F20"/>
        </w:rPr>
        <w:t>2020,</w:t>
      </w:r>
      <w:r>
        <w:rPr>
          <w:color w:val="231F20"/>
          <w:spacing w:val="28"/>
        </w:rPr>
        <w:t> </w:t>
      </w:r>
      <w:r>
        <w:rPr>
          <w:color w:val="231F20"/>
        </w:rPr>
        <w:t>la</w:t>
      </w:r>
      <w:r>
        <w:rPr>
          <w:color w:val="231F20"/>
          <w:spacing w:val="28"/>
        </w:rPr>
        <w:t> </w:t>
      </w:r>
      <w:r>
        <w:rPr>
          <w:color w:val="231F20"/>
        </w:rPr>
        <w:t>pandémie</w:t>
      </w:r>
      <w:r>
        <w:rPr>
          <w:color w:val="231F20"/>
          <w:spacing w:val="28"/>
        </w:rPr>
        <w:t> </w:t>
      </w:r>
      <w:r>
        <w:rPr>
          <w:color w:val="231F20"/>
        </w:rPr>
        <w:t>a</w:t>
      </w:r>
      <w:r>
        <w:rPr>
          <w:color w:val="231F20"/>
          <w:spacing w:val="28"/>
        </w:rPr>
        <w:t> </w:t>
      </w:r>
      <w:r>
        <w:rPr>
          <w:color w:val="231F20"/>
        </w:rPr>
        <w:t>en</w:t>
      </w:r>
      <w:r>
        <w:rPr>
          <w:color w:val="231F20"/>
          <w:spacing w:val="28"/>
        </w:rPr>
        <w:t> </w:t>
      </w:r>
      <w:r>
        <w:rPr>
          <w:color w:val="231F20"/>
        </w:rPr>
        <w:t>revanche</w:t>
      </w:r>
      <w:r>
        <w:rPr>
          <w:color w:val="231F20"/>
          <w:spacing w:val="28"/>
        </w:rPr>
        <w:t> </w:t>
      </w:r>
      <w:r>
        <w:rPr>
          <w:color w:val="231F20"/>
        </w:rPr>
        <w:t>presque</w:t>
      </w:r>
    </w:p>
    <w:p>
      <w:pPr>
        <w:spacing w:after="0" w:line="292" w:lineRule="auto"/>
        <w:jc w:val="both"/>
        <w:sectPr>
          <w:type w:val="continuous"/>
          <w:pgSz w:w="11910" w:h="16840"/>
          <w:pgMar w:top="1100" w:bottom="280" w:left="0" w:right="0"/>
          <w:cols w:num="2" w:equalWidth="0">
            <w:col w:w="5798" w:space="40"/>
            <w:col w:w="6072"/>
          </w:cols>
        </w:sectPr>
      </w:pPr>
    </w:p>
    <w:p>
      <w:pPr>
        <w:pStyle w:val="BodyText"/>
        <w:spacing w:before="4"/>
        <w:rPr>
          <w:sz w:val="29"/>
        </w:rPr>
      </w:pPr>
    </w:p>
    <w:p>
      <w:pPr>
        <w:spacing w:before="100"/>
        <w:ind w:left="1133" w:right="0" w:firstLine="0"/>
        <w:jc w:val="left"/>
        <w:rPr>
          <w:sz w:val="28"/>
        </w:rPr>
      </w:pPr>
      <w:r>
        <w:rPr>
          <w:color w:val="231F20"/>
          <w:sz w:val="28"/>
        </w:rPr>
        <w:t>8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100" w:bottom="280" w:left="0" w:right="0"/>
        </w:sectPr>
      </w:pPr>
    </w:p>
    <w:p>
      <w:pPr>
        <w:pStyle w:val="BodyText"/>
        <w:spacing w:before="81"/>
        <w:ind w:right="1131"/>
        <w:jc w:val="right"/>
        <w:rPr>
          <w:rFonts w:ascii="GTWalsheimProMedium"/>
        </w:rPr>
      </w:pPr>
      <w:r>
        <w:rPr>
          <w:rFonts w:ascii="GTWalsheimProMedium"/>
          <w:color w:val="231F20"/>
        </w:rPr>
        <w:t>Procap</w:t>
      </w:r>
      <w:r>
        <w:rPr>
          <w:rFonts w:ascii="GTWalsheimProMedium"/>
          <w:color w:val="231F20"/>
          <w:spacing w:val="-3"/>
        </w:rPr>
        <w:t> </w:t>
      </w:r>
      <w:r>
        <w:rPr>
          <w:rFonts w:ascii="GTWalsheimProMedium"/>
          <w:color w:val="231F20"/>
        </w:rPr>
        <w:t>Voyages</w:t>
      </w:r>
      <w:r>
        <w:rPr>
          <w:rFonts w:ascii="GTWalsheimProMedium"/>
          <w:color w:val="231F20"/>
          <w:spacing w:val="-2"/>
        </w:rPr>
        <w:t> </w:t>
      </w:r>
      <w:r>
        <w:rPr>
          <w:rFonts w:ascii="GTWalsheimProMedium"/>
          <w:color w:val="231F20"/>
        </w:rPr>
        <w:t>et</w:t>
      </w:r>
      <w:r>
        <w:rPr>
          <w:rFonts w:ascii="GTWalsheimProMedium"/>
          <w:color w:val="231F20"/>
          <w:spacing w:val="-2"/>
        </w:rPr>
        <w:t> </w:t>
      </w:r>
      <w:r>
        <w:rPr>
          <w:rFonts w:ascii="GTWalsheimProMedium"/>
          <w:color w:val="231F20"/>
        </w:rPr>
        <w:t>Sport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10"/>
        <w:rPr>
          <w:rFonts w:ascii="GTWalsheimProMedium"/>
          <w:sz w:val="21"/>
        </w:rPr>
      </w:pPr>
    </w:p>
    <w:p>
      <w:pPr>
        <w:spacing w:line="232" w:lineRule="auto" w:before="40"/>
        <w:ind w:left="6485" w:right="773" w:firstLine="0"/>
        <w:jc w:val="left"/>
        <w:rPr>
          <w:rFonts w:ascii="GT Sectra" w:hAnsi="GT Sectra"/>
          <w:b/>
          <w:sz w:val="17"/>
        </w:rPr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ragraph">
              <wp:posOffset>-278891</wp:posOffset>
            </wp:positionV>
            <wp:extent cx="3678682" cy="3284893"/>
            <wp:effectExtent l="0" t="0" r="0" b="0"/>
            <wp:wrapNone/>
            <wp:docPr id="5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6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8682" cy="32848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 Sectra" w:hAnsi="GT Sectra"/>
          <w:b/>
          <w:color w:val="231F20"/>
          <w:sz w:val="17"/>
        </w:rPr>
        <w:t>Grâce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à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une</w:t>
      </w:r>
      <w:r>
        <w:rPr>
          <w:rFonts w:ascii="GT Sectra" w:hAnsi="GT Sectra"/>
          <w:b/>
          <w:color w:val="231F20"/>
          <w:spacing w:val="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grande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flexibilité,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Procap</w:t>
      </w:r>
      <w:r>
        <w:rPr>
          <w:rFonts w:ascii="GT Sectra" w:hAnsi="GT Sectra"/>
          <w:b/>
          <w:color w:val="231F20"/>
          <w:spacing w:val="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Voyages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a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pu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proposer</w:t>
      </w:r>
      <w:r>
        <w:rPr>
          <w:rFonts w:ascii="GT Sectra" w:hAnsi="GT Sectra"/>
          <w:b/>
          <w:color w:val="231F20"/>
          <w:spacing w:val="-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diverses offres de</w:t>
      </w:r>
      <w:r>
        <w:rPr>
          <w:rFonts w:ascii="GT Sectra" w:hAnsi="GT Sectra"/>
          <w:b/>
          <w:color w:val="231F20"/>
          <w:spacing w:val="-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vacances alternatives en</w:t>
      </w:r>
      <w:r>
        <w:rPr>
          <w:rFonts w:ascii="GT Sectra" w:hAnsi="GT Sectra"/>
          <w:b/>
          <w:color w:val="231F20"/>
          <w:spacing w:val="-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Suisse.</w:t>
      </w: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spacing w:before="10"/>
        <w:rPr>
          <w:rFonts w:ascii="GT Sectra"/>
          <w:b/>
          <w:sz w:val="25"/>
        </w:rPr>
      </w:pPr>
    </w:p>
    <w:p>
      <w:pPr>
        <w:spacing w:after="0"/>
        <w:rPr>
          <w:rFonts w:ascii="GT Sectra"/>
          <w:sz w:val="25"/>
        </w:rPr>
        <w:sectPr>
          <w:pgSz w:w="11910" w:h="16840"/>
          <w:pgMar w:top="260" w:bottom="0" w:left="0" w:right="0"/>
        </w:sectPr>
      </w:pPr>
    </w:p>
    <w:p>
      <w:pPr>
        <w:spacing w:line="232" w:lineRule="auto" w:before="40"/>
        <w:ind w:left="566" w:right="1618" w:firstLine="0"/>
        <w:jc w:val="left"/>
        <w:rPr>
          <w:rFonts w:ascii="GT Sectra" w:hAnsi="GT Sectra"/>
          <w:b/>
          <w:sz w:val="17"/>
        </w:rPr>
      </w:pPr>
      <w:r>
        <w:rPr>
          <w:rFonts w:ascii="GT Sectra" w:hAnsi="GT Sectra"/>
          <w:b/>
          <w:color w:val="231F20"/>
          <w:sz w:val="17"/>
        </w:rPr>
        <w:t>Le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nouveau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format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«Home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Fit»</w:t>
      </w:r>
      <w:r>
        <w:rPr>
          <w:rFonts w:ascii="GT Sectra" w:hAnsi="GT Sectra"/>
          <w:b/>
          <w:color w:val="231F20"/>
          <w:spacing w:val="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créé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par</w:t>
      </w:r>
      <w:r>
        <w:rPr>
          <w:rFonts w:ascii="GT Sectra" w:hAnsi="GT Sectra"/>
          <w:b/>
          <w:color w:val="231F20"/>
          <w:spacing w:val="-38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Procap Sport rencontre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un franc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succès.</w:t>
      </w:r>
    </w:p>
    <w:p>
      <w:pPr>
        <w:pStyle w:val="BodyText"/>
        <w:rPr>
          <w:rFonts w:ascii="GT Sectra"/>
          <w:b/>
          <w:sz w:val="16"/>
        </w:rPr>
      </w:pPr>
    </w:p>
    <w:p>
      <w:pPr>
        <w:pStyle w:val="BodyText"/>
        <w:rPr>
          <w:rFonts w:ascii="GT Sectra"/>
          <w:b/>
          <w:sz w:val="16"/>
        </w:rPr>
      </w:pPr>
    </w:p>
    <w:p>
      <w:pPr>
        <w:pStyle w:val="BodyText"/>
        <w:rPr>
          <w:rFonts w:ascii="GT Sectra"/>
          <w:b/>
          <w:sz w:val="16"/>
        </w:rPr>
      </w:pPr>
    </w:p>
    <w:p>
      <w:pPr>
        <w:pStyle w:val="BodyText"/>
        <w:rPr>
          <w:rFonts w:ascii="GT Sectra"/>
          <w:b/>
          <w:sz w:val="16"/>
        </w:rPr>
      </w:pPr>
    </w:p>
    <w:p>
      <w:pPr>
        <w:pStyle w:val="BodyText"/>
        <w:rPr>
          <w:rFonts w:ascii="GT Sectra"/>
          <w:b/>
          <w:sz w:val="16"/>
        </w:rPr>
      </w:pPr>
    </w:p>
    <w:p>
      <w:pPr>
        <w:pStyle w:val="BodyText"/>
        <w:rPr>
          <w:rFonts w:ascii="GT Sectra"/>
          <w:b/>
          <w:sz w:val="16"/>
        </w:rPr>
      </w:pPr>
    </w:p>
    <w:p>
      <w:pPr>
        <w:pStyle w:val="BodyText"/>
        <w:rPr>
          <w:rFonts w:ascii="GT Sectra"/>
          <w:b/>
          <w:sz w:val="16"/>
        </w:rPr>
      </w:pPr>
    </w:p>
    <w:p>
      <w:pPr>
        <w:pStyle w:val="BodyText"/>
        <w:spacing w:before="4"/>
        <w:rPr>
          <w:rFonts w:ascii="GT Sectra"/>
          <w:b/>
          <w:sz w:val="11"/>
        </w:rPr>
      </w:pPr>
    </w:p>
    <w:p>
      <w:pPr>
        <w:pStyle w:val="BodyText"/>
        <w:spacing w:line="292" w:lineRule="auto"/>
        <w:ind w:left="1133"/>
        <w:jc w:val="both"/>
      </w:pPr>
      <w:r>
        <w:rPr>
          <w:color w:val="231F20"/>
        </w:rPr>
        <w:t>totalement immobilisé le secteur du sport. Les infra-</w:t>
      </w:r>
      <w:r>
        <w:rPr>
          <w:color w:val="231F20"/>
          <w:spacing w:val="1"/>
        </w:rPr>
        <w:t> </w:t>
      </w:r>
      <w:r>
        <w:rPr>
          <w:color w:val="231F20"/>
        </w:rPr>
        <w:t>structures</w:t>
      </w:r>
      <w:r>
        <w:rPr>
          <w:color w:val="231F20"/>
          <w:spacing w:val="1"/>
        </w:rPr>
        <w:t> </w:t>
      </w:r>
      <w:r>
        <w:rPr>
          <w:color w:val="231F20"/>
        </w:rPr>
        <w:t>sportives</w:t>
      </w:r>
      <w:r>
        <w:rPr>
          <w:color w:val="231F20"/>
          <w:spacing w:val="1"/>
        </w:rPr>
        <w:t> </w:t>
      </w:r>
      <w:r>
        <w:rPr>
          <w:color w:val="231F20"/>
        </w:rPr>
        <w:t>ont</w:t>
      </w:r>
      <w:r>
        <w:rPr>
          <w:color w:val="231F20"/>
          <w:spacing w:val="1"/>
        </w:rPr>
        <w:t> </w:t>
      </w:r>
      <w:r>
        <w:rPr>
          <w:color w:val="231F20"/>
        </w:rPr>
        <w:t>gardé</w:t>
      </w:r>
      <w:r>
        <w:rPr>
          <w:color w:val="231F20"/>
          <w:spacing w:val="1"/>
        </w:rPr>
        <w:t> </w:t>
      </w:r>
      <w:r>
        <w:rPr>
          <w:color w:val="231F20"/>
        </w:rPr>
        <w:t>porte</w:t>
      </w:r>
      <w:r>
        <w:rPr>
          <w:color w:val="231F20"/>
          <w:spacing w:val="1"/>
        </w:rPr>
        <w:t> </w:t>
      </w:r>
      <w:r>
        <w:rPr>
          <w:color w:val="231F20"/>
        </w:rPr>
        <w:t>close</w:t>
      </w:r>
      <w:r>
        <w:rPr>
          <w:color w:val="231F20"/>
          <w:spacing w:val="43"/>
        </w:rPr>
        <w:t> </w:t>
      </w:r>
      <w:r>
        <w:rPr>
          <w:color w:val="231F20"/>
        </w:rPr>
        <w:t>pendant</w:t>
      </w:r>
      <w:r>
        <w:rPr>
          <w:color w:val="231F20"/>
          <w:spacing w:val="1"/>
        </w:rPr>
        <w:t> </w:t>
      </w:r>
      <w:r>
        <w:rPr>
          <w:color w:val="231F20"/>
          <w:spacing w:val="-8"/>
        </w:rPr>
        <w:t>des</w:t>
      </w:r>
      <w:r>
        <w:rPr>
          <w:color w:val="231F20"/>
          <w:spacing w:val="-11"/>
        </w:rPr>
        <w:t> </w:t>
      </w:r>
      <w:r>
        <w:rPr>
          <w:color w:val="231F20"/>
          <w:spacing w:val="-8"/>
        </w:rPr>
        <w:t>mois,</w:t>
      </w:r>
      <w:r>
        <w:rPr>
          <w:color w:val="231F20"/>
          <w:spacing w:val="-11"/>
        </w:rPr>
        <w:t> </w:t>
      </w:r>
      <w:r>
        <w:rPr>
          <w:color w:val="231F20"/>
          <w:spacing w:val="-7"/>
        </w:rPr>
        <w:t>les</w:t>
      </w:r>
      <w:r>
        <w:rPr>
          <w:color w:val="231F20"/>
          <w:spacing w:val="-11"/>
        </w:rPr>
        <w:t> </w:t>
      </w:r>
      <w:r>
        <w:rPr>
          <w:color w:val="231F20"/>
          <w:spacing w:val="-7"/>
        </w:rPr>
        <w:t>personnes</w:t>
      </w:r>
      <w:r>
        <w:rPr>
          <w:color w:val="231F20"/>
          <w:spacing w:val="-11"/>
        </w:rPr>
        <w:t> </w:t>
      </w:r>
      <w:r>
        <w:rPr>
          <w:color w:val="231F20"/>
          <w:spacing w:val="-7"/>
        </w:rPr>
        <w:t>avec</w:t>
      </w:r>
      <w:r>
        <w:rPr>
          <w:color w:val="231F20"/>
          <w:spacing w:val="-11"/>
        </w:rPr>
        <w:t> </w:t>
      </w:r>
      <w:r>
        <w:rPr>
          <w:color w:val="231F20"/>
          <w:spacing w:val="-7"/>
        </w:rPr>
        <w:t>handicap</w:t>
      </w:r>
      <w:r>
        <w:rPr>
          <w:color w:val="231F20"/>
          <w:spacing w:val="-11"/>
        </w:rPr>
        <w:t> </w:t>
      </w:r>
      <w:r>
        <w:rPr>
          <w:color w:val="231F20"/>
          <w:spacing w:val="-7"/>
        </w:rPr>
        <w:t>vivant</w:t>
      </w:r>
      <w:r>
        <w:rPr>
          <w:color w:val="231F20"/>
          <w:spacing w:val="-8"/>
        </w:rPr>
        <w:t> </w:t>
      </w:r>
      <w:r>
        <w:rPr>
          <w:color w:val="231F20"/>
          <w:spacing w:val="-7"/>
        </w:rPr>
        <w:t>en</w:t>
      </w:r>
      <w:r>
        <w:rPr>
          <w:color w:val="231F20"/>
          <w:spacing w:val="-11"/>
        </w:rPr>
        <w:t> </w:t>
      </w:r>
      <w:r>
        <w:rPr>
          <w:color w:val="231F20"/>
          <w:spacing w:val="-7"/>
        </w:rPr>
        <w:t>institution</w:t>
      </w:r>
      <w:r>
        <w:rPr>
          <w:color w:val="231F20"/>
          <w:spacing w:val="-41"/>
        </w:rPr>
        <w:t> </w:t>
      </w:r>
      <w:r>
        <w:rPr>
          <w:color w:val="231F20"/>
          <w:spacing w:val="-3"/>
        </w:rPr>
        <w:t>se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sont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retrouvées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sans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aucune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possibilité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s’entraîner</w:t>
      </w:r>
      <w:r>
        <w:rPr>
          <w:color w:val="231F20"/>
          <w:spacing w:val="-41"/>
        </w:rPr>
        <w:t> </w:t>
      </w:r>
      <w:r>
        <w:rPr>
          <w:color w:val="231F20"/>
        </w:rPr>
        <w:t>ou de bouger pendant leur temps libre, et pendant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longtemps,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les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nombreux·ses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bénévoles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n’ont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pu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ni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voir</w:t>
      </w:r>
      <w:r>
        <w:rPr>
          <w:color w:val="231F20"/>
          <w:spacing w:val="-41"/>
        </w:rPr>
        <w:t> </w:t>
      </w:r>
      <w:r>
        <w:rPr>
          <w:color w:val="231F20"/>
        </w:rPr>
        <w:t>ni prendre en charge les membres de leurs groupes</w:t>
      </w:r>
      <w:r>
        <w:rPr>
          <w:color w:val="231F20"/>
          <w:spacing w:val="1"/>
        </w:rPr>
        <w:t> </w:t>
      </w:r>
      <w:r>
        <w:rPr>
          <w:color w:val="231F20"/>
        </w:rPr>
        <w:t>sportifs.</w:t>
      </w:r>
      <w:r>
        <w:rPr>
          <w:color w:val="231F20"/>
          <w:spacing w:val="-6"/>
        </w:rPr>
        <w:t> </w:t>
      </w:r>
      <w:r>
        <w:rPr>
          <w:color w:val="231F20"/>
        </w:rPr>
        <w:t>Sans</w:t>
      </w:r>
      <w:r>
        <w:rPr>
          <w:color w:val="231F20"/>
          <w:spacing w:val="-5"/>
        </w:rPr>
        <w:t> </w:t>
      </w:r>
      <w:r>
        <w:rPr>
          <w:color w:val="231F20"/>
        </w:rPr>
        <w:t>oublier</w:t>
      </w:r>
      <w:r>
        <w:rPr>
          <w:color w:val="231F20"/>
          <w:spacing w:val="-6"/>
        </w:rPr>
        <w:t> </w:t>
      </w:r>
      <w:r>
        <w:rPr>
          <w:color w:val="231F20"/>
        </w:rPr>
        <w:t>les</w:t>
      </w:r>
      <w:r>
        <w:rPr>
          <w:color w:val="231F20"/>
          <w:spacing w:val="-5"/>
        </w:rPr>
        <w:t> </w:t>
      </w:r>
      <w:r>
        <w:rPr>
          <w:color w:val="231F20"/>
        </w:rPr>
        <w:t>règles</w:t>
      </w:r>
      <w:r>
        <w:rPr>
          <w:color w:val="231F20"/>
          <w:spacing w:val="-5"/>
        </w:rPr>
        <w:t> </w:t>
      </w:r>
      <w:r>
        <w:rPr>
          <w:color w:val="231F20"/>
        </w:rPr>
        <w:t>variables</w:t>
      </w:r>
      <w:r>
        <w:rPr>
          <w:color w:val="231F20"/>
          <w:spacing w:val="-6"/>
        </w:rPr>
        <w:t> </w:t>
      </w:r>
      <w:r>
        <w:rPr>
          <w:color w:val="231F20"/>
        </w:rPr>
        <w:t>d’un</w:t>
      </w:r>
      <w:r>
        <w:rPr>
          <w:color w:val="231F20"/>
          <w:spacing w:val="-5"/>
        </w:rPr>
        <w:t> </w:t>
      </w:r>
      <w:r>
        <w:rPr>
          <w:color w:val="231F20"/>
        </w:rPr>
        <w:t>canton</w:t>
      </w:r>
      <w:r>
        <w:rPr>
          <w:color w:val="231F20"/>
          <w:spacing w:val="-5"/>
        </w:rPr>
        <w:t> </w:t>
      </w:r>
      <w:r>
        <w:rPr>
          <w:color w:val="231F20"/>
        </w:rPr>
        <w:t>à</w:t>
      </w:r>
      <w:r>
        <w:rPr>
          <w:color w:val="231F20"/>
          <w:spacing w:val="-41"/>
        </w:rPr>
        <w:t> </w:t>
      </w:r>
      <w:r>
        <w:rPr>
          <w:color w:val="231F20"/>
          <w:spacing w:val="-2"/>
        </w:rPr>
        <w:t>l’autre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en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matière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mesures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sanitaires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et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l’annulation</w:t>
      </w:r>
      <w:r>
        <w:rPr>
          <w:color w:val="231F20"/>
          <w:spacing w:val="-41"/>
        </w:rPr>
        <w:t> </w:t>
      </w:r>
      <w:r>
        <w:rPr>
          <w:color w:val="231F20"/>
          <w:spacing w:val="-1"/>
        </w:rPr>
        <w:t>des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journées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mouvement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et rencontres</w:t>
      </w:r>
      <w:r>
        <w:rPr>
          <w:color w:val="231F20"/>
          <w:spacing w:val="-5"/>
        </w:rPr>
        <w:t> </w:t>
      </w:r>
      <w:r>
        <w:rPr>
          <w:color w:val="231F20"/>
        </w:rPr>
        <w:t>2020</w:t>
      </w:r>
      <w:r>
        <w:rPr>
          <w:color w:val="231F20"/>
          <w:spacing w:val="-4"/>
        </w:rPr>
        <w:t> </w:t>
      </w:r>
      <w:r>
        <w:rPr>
          <w:color w:val="231F20"/>
        </w:rPr>
        <w:t>à</w:t>
      </w:r>
      <w:r>
        <w:rPr>
          <w:color w:val="231F20"/>
          <w:spacing w:val="-11"/>
        </w:rPr>
        <w:t> </w:t>
      </w:r>
      <w:r>
        <w:rPr>
          <w:color w:val="231F20"/>
        </w:rPr>
        <w:t>Tenero,</w:t>
      </w:r>
      <w:r>
        <w:rPr>
          <w:color w:val="231F20"/>
          <w:spacing w:val="-41"/>
        </w:rPr>
        <w:t> </w:t>
      </w:r>
      <w:r>
        <w:rPr>
          <w:color w:val="231F20"/>
        </w:rPr>
        <w:t>pour</w:t>
      </w:r>
      <w:r>
        <w:rPr>
          <w:color w:val="231F20"/>
          <w:spacing w:val="2"/>
        </w:rPr>
        <w:t> </w:t>
      </w:r>
      <w:r>
        <w:rPr>
          <w:color w:val="231F20"/>
        </w:rPr>
        <w:t>raisons</w:t>
      </w:r>
      <w:r>
        <w:rPr>
          <w:color w:val="231F20"/>
          <w:spacing w:val="2"/>
        </w:rPr>
        <w:t> </w:t>
      </w:r>
      <w:r>
        <w:rPr>
          <w:color w:val="231F20"/>
        </w:rPr>
        <w:t>de</w:t>
      </w:r>
      <w:r>
        <w:rPr>
          <w:color w:val="231F20"/>
          <w:spacing w:val="2"/>
        </w:rPr>
        <w:t> </w:t>
      </w:r>
      <w:r>
        <w:rPr>
          <w:color w:val="231F20"/>
        </w:rPr>
        <w:t>sécurité.</w:t>
      </w:r>
    </w:p>
    <w:p>
      <w:pPr>
        <w:pStyle w:val="BodyText"/>
        <w:spacing w:line="292" w:lineRule="auto"/>
        <w:ind w:left="1133" w:firstLine="396"/>
        <w:jc w:val="both"/>
      </w:pPr>
      <w:r>
        <w:rPr>
          <w:color w:val="231F20"/>
          <w:spacing w:val="-3"/>
        </w:rPr>
        <w:t>«Mais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nous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avons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réussi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à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faire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nécessité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vertu»,</w:t>
      </w:r>
      <w:r>
        <w:rPr>
          <w:color w:val="231F20"/>
          <w:spacing w:val="-42"/>
        </w:rPr>
        <w:t> </w:t>
      </w:r>
      <w:r>
        <w:rPr>
          <w:color w:val="231F20"/>
        </w:rPr>
        <w:t>explique</w:t>
      </w:r>
      <w:r>
        <w:rPr>
          <w:color w:val="231F20"/>
          <w:spacing w:val="1"/>
        </w:rPr>
        <w:t> </w:t>
      </w:r>
      <w:r>
        <w:rPr>
          <w:color w:val="231F20"/>
        </w:rPr>
        <w:t>Helena</w:t>
      </w:r>
      <w:r>
        <w:rPr>
          <w:color w:val="231F20"/>
          <w:spacing w:val="43"/>
        </w:rPr>
        <w:t> </w:t>
      </w:r>
      <w:r>
        <w:rPr>
          <w:color w:val="231F20"/>
        </w:rPr>
        <w:t>Bigler.</w:t>
      </w:r>
      <w:r>
        <w:rPr>
          <w:color w:val="231F20"/>
          <w:spacing w:val="44"/>
        </w:rPr>
        <w:t> </w:t>
      </w:r>
      <w:r>
        <w:rPr>
          <w:color w:val="231F20"/>
        </w:rPr>
        <w:t>Les</w:t>
      </w:r>
      <w:r>
        <w:rPr>
          <w:color w:val="231F20"/>
          <w:spacing w:val="43"/>
        </w:rPr>
        <w:t> </w:t>
      </w:r>
      <w:r>
        <w:rPr>
          <w:color w:val="231F20"/>
        </w:rPr>
        <w:t>membres</w:t>
      </w:r>
      <w:r>
        <w:rPr>
          <w:color w:val="231F20"/>
          <w:spacing w:val="44"/>
        </w:rPr>
        <w:t> </w:t>
      </w:r>
      <w:r>
        <w:rPr>
          <w:color w:val="231F20"/>
        </w:rPr>
        <w:t>de</w:t>
      </w:r>
      <w:r>
        <w:rPr>
          <w:color w:val="231F20"/>
          <w:spacing w:val="44"/>
        </w:rPr>
        <w:t> </w:t>
      </w:r>
      <w:r>
        <w:rPr>
          <w:color w:val="231F20"/>
        </w:rPr>
        <w:t>l’équipe</w:t>
      </w:r>
      <w:r>
        <w:rPr>
          <w:color w:val="231F20"/>
          <w:spacing w:val="1"/>
        </w:rPr>
        <w:t> </w:t>
      </w:r>
      <w:r>
        <w:rPr>
          <w:color w:val="231F20"/>
        </w:rPr>
        <w:t>ont utilisé ce temps pour réfléchir aux besoins et aux</w:t>
      </w:r>
      <w:r>
        <w:rPr>
          <w:color w:val="231F20"/>
          <w:spacing w:val="1"/>
        </w:rPr>
        <w:t> </w:t>
      </w:r>
      <w:r>
        <w:rPr>
          <w:color w:val="231F20"/>
        </w:rPr>
        <w:t>offres</w:t>
      </w:r>
      <w:r>
        <w:rPr>
          <w:color w:val="231F20"/>
          <w:spacing w:val="1"/>
        </w:rPr>
        <w:t> </w:t>
      </w:r>
      <w:r>
        <w:rPr>
          <w:color w:val="231F20"/>
        </w:rPr>
        <w:t>du</w:t>
      </w:r>
      <w:r>
        <w:rPr>
          <w:color w:val="231F20"/>
          <w:spacing w:val="1"/>
        </w:rPr>
        <w:t> </w:t>
      </w:r>
      <w:r>
        <w:rPr>
          <w:color w:val="231F20"/>
        </w:rPr>
        <w:t>département</w:t>
      </w:r>
      <w:r>
        <w:rPr>
          <w:color w:val="231F20"/>
          <w:spacing w:val="1"/>
        </w:rPr>
        <w:t> </w:t>
      </w:r>
      <w:r>
        <w:rPr>
          <w:color w:val="231F20"/>
        </w:rPr>
        <w:t>Sport</w:t>
      </w:r>
      <w:r>
        <w:rPr>
          <w:color w:val="231F20"/>
          <w:spacing w:val="1"/>
        </w:rPr>
        <w:t> </w:t>
      </w:r>
      <w:r>
        <w:rPr>
          <w:color w:val="231F20"/>
        </w:rPr>
        <w:t>et</w:t>
      </w:r>
      <w:r>
        <w:rPr>
          <w:color w:val="231F20"/>
          <w:spacing w:val="1"/>
        </w:rPr>
        <w:t> </w:t>
      </w:r>
      <w:r>
        <w:rPr>
          <w:color w:val="231F20"/>
        </w:rPr>
        <w:t>les</w:t>
      </w:r>
      <w:r>
        <w:rPr>
          <w:color w:val="231F20"/>
          <w:spacing w:val="1"/>
        </w:rPr>
        <w:t> </w:t>
      </w:r>
      <w:r>
        <w:rPr>
          <w:color w:val="231F20"/>
        </w:rPr>
        <w:t>remanier.</w:t>
      </w:r>
      <w:r>
        <w:rPr>
          <w:color w:val="231F20"/>
          <w:spacing w:val="1"/>
        </w:rPr>
        <w:t> </w:t>
      </w:r>
      <w:r>
        <w:rPr>
          <w:color w:val="231F20"/>
        </w:rPr>
        <w:t>«La</w:t>
      </w:r>
      <w:r>
        <w:rPr>
          <w:color w:val="231F20"/>
          <w:spacing w:val="1"/>
        </w:rPr>
        <w:t> </w:t>
      </w:r>
      <w:r>
        <w:rPr>
          <w:color w:val="231F20"/>
        </w:rPr>
        <w:t>pandémie nous a montré qu’il fallait un accès à bas</w:t>
      </w:r>
      <w:r>
        <w:rPr>
          <w:color w:val="231F20"/>
          <w:spacing w:val="1"/>
        </w:rPr>
        <w:t> </w:t>
      </w:r>
      <w:r>
        <w:rPr>
          <w:color w:val="231F20"/>
        </w:rPr>
        <w:t>seuil aux offres d’activités sportives régulières.» C’est</w:t>
      </w:r>
      <w:r>
        <w:rPr>
          <w:color w:val="231F20"/>
          <w:spacing w:val="1"/>
        </w:rPr>
        <w:t> </w:t>
      </w:r>
      <w:r>
        <w:rPr>
          <w:color w:val="231F20"/>
        </w:rPr>
        <w:t>dans cette idée que Procap Sport a mis au point son</w:t>
      </w:r>
      <w:r>
        <w:rPr>
          <w:color w:val="231F20"/>
          <w:spacing w:val="1"/>
        </w:rPr>
        <w:t> </w:t>
      </w:r>
      <w:r>
        <w:rPr>
          <w:color w:val="231F20"/>
        </w:rPr>
        <w:t>programme</w:t>
      </w:r>
      <w:r>
        <w:rPr>
          <w:color w:val="231F20"/>
          <w:spacing w:val="1"/>
        </w:rPr>
        <w:t> </w:t>
      </w:r>
      <w:r>
        <w:rPr>
          <w:color w:val="231F20"/>
        </w:rPr>
        <w:t>Home</w:t>
      </w:r>
      <w:r>
        <w:rPr>
          <w:color w:val="231F20"/>
          <w:spacing w:val="1"/>
        </w:rPr>
        <w:t> </w:t>
      </w:r>
      <w:r>
        <w:rPr>
          <w:color w:val="231F20"/>
        </w:rPr>
        <w:t>Fit,</w:t>
      </w:r>
      <w:r>
        <w:rPr>
          <w:color w:val="231F20"/>
          <w:spacing w:val="1"/>
        </w:rPr>
        <w:t> </w:t>
      </w:r>
      <w:r>
        <w:rPr>
          <w:color w:val="231F20"/>
        </w:rPr>
        <w:t>qui</w:t>
      </w:r>
      <w:r>
        <w:rPr>
          <w:color w:val="231F20"/>
          <w:spacing w:val="1"/>
        </w:rPr>
        <w:t> </w:t>
      </w:r>
      <w:r>
        <w:rPr>
          <w:color w:val="231F20"/>
        </w:rPr>
        <w:t>permet</w:t>
      </w:r>
      <w:r>
        <w:rPr>
          <w:color w:val="231F20"/>
          <w:spacing w:val="43"/>
        </w:rPr>
        <w:t> </w:t>
      </w:r>
      <w:r>
        <w:rPr>
          <w:color w:val="231F20"/>
        </w:rPr>
        <w:t>à</w:t>
      </w:r>
      <w:r>
        <w:rPr>
          <w:color w:val="231F20"/>
          <w:spacing w:val="44"/>
        </w:rPr>
        <w:t> </w:t>
      </w:r>
      <w:r>
        <w:rPr>
          <w:color w:val="231F20"/>
        </w:rPr>
        <w:t>celles</w:t>
      </w:r>
      <w:r>
        <w:rPr>
          <w:color w:val="231F20"/>
          <w:spacing w:val="43"/>
        </w:rPr>
        <w:t> </w:t>
      </w:r>
      <w:r>
        <w:rPr>
          <w:color w:val="231F20"/>
        </w:rPr>
        <w:t>et</w:t>
      </w:r>
      <w:r>
        <w:rPr>
          <w:color w:val="231F20"/>
          <w:spacing w:val="44"/>
        </w:rPr>
        <w:t> </w:t>
      </w:r>
      <w:r>
        <w:rPr>
          <w:color w:val="231F20"/>
        </w:rPr>
        <w:t>ceux</w:t>
      </w:r>
      <w:r>
        <w:rPr>
          <w:color w:val="231F20"/>
          <w:spacing w:val="1"/>
        </w:rPr>
        <w:t> </w:t>
      </w:r>
      <w:r>
        <w:rPr>
          <w:color w:val="231F20"/>
        </w:rPr>
        <w:t>qui le souhaitent de se réunir en ligne une fois par</w:t>
      </w:r>
      <w:r>
        <w:rPr>
          <w:color w:val="231F20"/>
          <w:spacing w:val="1"/>
        </w:rPr>
        <w:t> </w:t>
      </w:r>
      <w:r>
        <w:rPr>
          <w:color w:val="231F20"/>
        </w:rPr>
        <w:t>semaine</w:t>
      </w:r>
      <w:r>
        <w:rPr>
          <w:color w:val="231F20"/>
          <w:spacing w:val="2"/>
        </w:rPr>
        <w:t> </w:t>
      </w:r>
      <w:r>
        <w:rPr>
          <w:color w:val="231F20"/>
        </w:rPr>
        <w:t>pour</w:t>
      </w:r>
      <w:r>
        <w:rPr>
          <w:color w:val="231F20"/>
          <w:spacing w:val="3"/>
        </w:rPr>
        <w:t> </w:t>
      </w:r>
      <w:r>
        <w:rPr>
          <w:color w:val="231F20"/>
        </w:rPr>
        <w:t>bouger</w:t>
      </w:r>
      <w:r>
        <w:rPr>
          <w:color w:val="231F20"/>
          <w:spacing w:val="2"/>
        </w:rPr>
        <w:t> </w:t>
      </w:r>
      <w:r>
        <w:rPr>
          <w:color w:val="231F20"/>
        </w:rPr>
        <w:t>ensemble.</w:t>
      </w:r>
    </w:p>
    <w:p>
      <w:pPr>
        <w:pStyle w:val="BodyText"/>
        <w:spacing w:line="292" w:lineRule="auto"/>
        <w:ind w:left="1133" w:firstLine="396"/>
        <w:jc w:val="both"/>
      </w:pPr>
      <w:r>
        <w:rPr>
          <w:color w:val="231F20"/>
        </w:rPr>
        <w:t>S’adapter</w:t>
      </w:r>
      <w:r>
        <w:rPr>
          <w:color w:val="231F20"/>
          <w:spacing w:val="1"/>
        </w:rPr>
        <w:t> </w:t>
      </w:r>
      <w:r>
        <w:rPr>
          <w:color w:val="231F20"/>
        </w:rPr>
        <w:t>à</w:t>
      </w:r>
      <w:r>
        <w:rPr>
          <w:color w:val="231F20"/>
          <w:spacing w:val="1"/>
        </w:rPr>
        <w:t> </w:t>
      </w:r>
      <w:r>
        <w:rPr>
          <w:color w:val="231F20"/>
        </w:rPr>
        <w:t>une</w:t>
      </w:r>
      <w:r>
        <w:rPr>
          <w:color w:val="231F20"/>
          <w:spacing w:val="1"/>
        </w:rPr>
        <w:t> </w:t>
      </w:r>
      <w:r>
        <w:rPr>
          <w:color w:val="231F20"/>
        </w:rPr>
        <w:t>situation</w:t>
      </w:r>
      <w:r>
        <w:rPr>
          <w:color w:val="231F20"/>
          <w:spacing w:val="1"/>
        </w:rPr>
        <w:t> </w:t>
      </w:r>
      <w:r>
        <w:rPr>
          <w:color w:val="231F20"/>
        </w:rPr>
        <w:t>changeante,</w:t>
      </w:r>
      <w:r>
        <w:rPr>
          <w:color w:val="231F20"/>
          <w:spacing w:val="43"/>
        </w:rPr>
        <w:t> </w:t>
      </w:r>
      <w:r>
        <w:rPr>
          <w:color w:val="231F20"/>
        </w:rPr>
        <w:t>élaborer</w:t>
      </w:r>
      <w:r>
        <w:rPr>
          <w:color w:val="231F20"/>
          <w:spacing w:val="-41"/>
        </w:rPr>
        <w:t> </w:t>
      </w:r>
      <w:r>
        <w:rPr>
          <w:color w:val="231F20"/>
        </w:rPr>
        <w:t>de nouvelles offres numériques et examiner d’encore</w:t>
      </w:r>
      <w:r>
        <w:rPr>
          <w:color w:val="231F20"/>
          <w:spacing w:val="1"/>
        </w:rPr>
        <w:t> </w:t>
      </w:r>
      <w:r>
        <w:rPr>
          <w:color w:val="231F20"/>
        </w:rPr>
        <w:t>un</w:t>
      </w:r>
      <w:r>
        <w:rPr>
          <w:color w:val="231F20"/>
          <w:spacing w:val="-4"/>
        </w:rPr>
        <w:t> </w:t>
      </w:r>
      <w:r>
        <w:rPr>
          <w:color w:val="231F20"/>
        </w:rPr>
        <w:t>peu</w:t>
      </w:r>
      <w:r>
        <w:rPr>
          <w:color w:val="231F20"/>
          <w:spacing w:val="-3"/>
        </w:rPr>
        <w:t> </w:t>
      </w:r>
      <w:r>
        <w:rPr>
          <w:color w:val="231F20"/>
        </w:rPr>
        <w:t>plus</w:t>
      </w:r>
      <w:r>
        <w:rPr>
          <w:color w:val="231F20"/>
          <w:spacing w:val="-4"/>
        </w:rPr>
        <w:t> </w:t>
      </w:r>
      <w:r>
        <w:rPr>
          <w:color w:val="231F20"/>
        </w:rPr>
        <w:t>près</w:t>
      </w:r>
      <w:r>
        <w:rPr>
          <w:color w:val="231F20"/>
          <w:spacing w:val="-3"/>
        </w:rPr>
        <w:t> </w:t>
      </w:r>
      <w:r>
        <w:rPr>
          <w:color w:val="231F20"/>
        </w:rPr>
        <w:t>les</w:t>
      </w:r>
      <w:r>
        <w:rPr>
          <w:color w:val="231F20"/>
          <w:spacing w:val="-4"/>
        </w:rPr>
        <w:t> </w:t>
      </w:r>
      <w:r>
        <w:rPr>
          <w:color w:val="231F20"/>
        </w:rPr>
        <w:t>besoins</w:t>
      </w:r>
      <w:r>
        <w:rPr>
          <w:color w:val="231F20"/>
          <w:spacing w:val="-3"/>
        </w:rPr>
        <w:t> </w:t>
      </w:r>
      <w:r>
        <w:rPr>
          <w:color w:val="231F20"/>
        </w:rPr>
        <w:t>des</w:t>
      </w:r>
      <w:r>
        <w:rPr>
          <w:color w:val="231F20"/>
          <w:spacing w:val="-4"/>
        </w:rPr>
        <w:t> </w:t>
      </w:r>
      <w:r>
        <w:rPr>
          <w:color w:val="231F20"/>
        </w:rPr>
        <w:t>membres,</w:t>
      </w:r>
      <w:r>
        <w:rPr>
          <w:color w:val="231F20"/>
          <w:spacing w:val="-3"/>
        </w:rPr>
        <w:t> </w:t>
      </w:r>
      <w:r>
        <w:rPr>
          <w:color w:val="231F20"/>
        </w:rPr>
        <w:t>voilà</w:t>
      </w:r>
      <w:r>
        <w:rPr>
          <w:color w:val="231F20"/>
          <w:spacing w:val="-3"/>
        </w:rPr>
        <w:t> </w:t>
      </w:r>
      <w:r>
        <w:rPr>
          <w:color w:val="231F20"/>
        </w:rPr>
        <w:t>à</w:t>
      </w:r>
      <w:r>
        <w:rPr>
          <w:color w:val="231F20"/>
          <w:spacing w:val="-4"/>
        </w:rPr>
        <w:t> </w:t>
      </w:r>
      <w:r>
        <w:rPr>
          <w:color w:val="231F20"/>
        </w:rPr>
        <w:t>quoi</w:t>
      </w:r>
      <w:r>
        <w:rPr>
          <w:color w:val="231F20"/>
          <w:spacing w:val="-41"/>
        </w:rPr>
        <w:t> </w:t>
      </w:r>
      <w:r>
        <w:rPr>
          <w:color w:val="231F20"/>
        </w:rPr>
        <w:t>s’est</w:t>
      </w:r>
      <w:r>
        <w:rPr>
          <w:color w:val="231F20"/>
          <w:spacing w:val="42"/>
        </w:rPr>
        <w:t> </w:t>
      </w:r>
      <w:r>
        <w:rPr>
          <w:color w:val="231F20"/>
        </w:rPr>
        <w:t>essentiellement</w:t>
      </w:r>
      <w:r>
        <w:rPr>
          <w:color w:val="231F20"/>
          <w:spacing w:val="42"/>
        </w:rPr>
        <w:t> </w:t>
      </w:r>
      <w:r>
        <w:rPr>
          <w:color w:val="231F20"/>
        </w:rPr>
        <w:t>résumée</w:t>
      </w:r>
      <w:r>
        <w:rPr>
          <w:color w:val="231F20"/>
          <w:spacing w:val="40"/>
        </w:rPr>
        <w:t> </w:t>
      </w:r>
      <w:r>
        <w:rPr>
          <w:color w:val="231F20"/>
        </w:rPr>
        <w:t>l’année</w:t>
      </w:r>
      <w:r>
        <w:rPr>
          <w:color w:val="231F20"/>
          <w:spacing w:val="40"/>
        </w:rPr>
        <w:t> </w:t>
      </w:r>
      <w:r>
        <w:rPr>
          <w:color w:val="231F20"/>
        </w:rPr>
        <w:t>2020</w:t>
      </w:r>
      <w:r>
        <w:rPr>
          <w:color w:val="231F20"/>
          <w:spacing w:val="40"/>
        </w:rPr>
        <w:t> </w:t>
      </w:r>
      <w:r>
        <w:rPr>
          <w:color w:val="231F20"/>
        </w:rPr>
        <w:t>pour</w:t>
      </w:r>
    </w:p>
    <w:p>
      <w:pPr>
        <w:pStyle w:val="BodyText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9"/>
        <w:rPr>
          <w:sz w:val="22"/>
        </w:rPr>
      </w:pPr>
    </w:p>
    <w:p>
      <w:pPr>
        <w:pStyle w:val="BodyText"/>
        <w:spacing w:line="292" w:lineRule="auto"/>
        <w:ind w:left="270" w:right="1130"/>
        <w:jc w:val="both"/>
      </w:pPr>
      <w:r>
        <w:rPr>
          <w:color w:val="231F20"/>
        </w:rPr>
        <w:t>Procap</w:t>
      </w:r>
      <w:r>
        <w:rPr>
          <w:color w:val="231F20"/>
          <w:spacing w:val="1"/>
        </w:rPr>
        <w:t> </w:t>
      </w:r>
      <w:r>
        <w:rPr>
          <w:color w:val="231F20"/>
        </w:rPr>
        <w:t>Sport.</w:t>
      </w:r>
      <w:r>
        <w:rPr>
          <w:color w:val="231F20"/>
          <w:spacing w:val="1"/>
        </w:rPr>
        <w:t> </w:t>
      </w:r>
      <w:r>
        <w:rPr>
          <w:color w:val="231F20"/>
        </w:rPr>
        <w:t>Le</w:t>
      </w:r>
      <w:r>
        <w:rPr>
          <w:color w:val="231F20"/>
          <w:spacing w:val="1"/>
        </w:rPr>
        <w:t> </w:t>
      </w:r>
      <w:r>
        <w:rPr>
          <w:color w:val="231F20"/>
        </w:rPr>
        <w:t>service</w:t>
      </w:r>
      <w:r>
        <w:rPr>
          <w:color w:val="231F20"/>
          <w:spacing w:val="1"/>
        </w:rPr>
        <w:t> </w:t>
      </w:r>
      <w:r>
        <w:rPr>
          <w:color w:val="231F20"/>
        </w:rPr>
        <w:t>a</w:t>
      </w:r>
      <w:r>
        <w:rPr>
          <w:color w:val="231F20"/>
          <w:spacing w:val="1"/>
        </w:rPr>
        <w:t> </w:t>
      </w:r>
      <w:r>
        <w:rPr>
          <w:color w:val="231F20"/>
        </w:rPr>
        <w:t>également</w:t>
      </w:r>
      <w:r>
        <w:rPr>
          <w:color w:val="231F20"/>
          <w:spacing w:val="1"/>
        </w:rPr>
        <w:t> </w:t>
      </w:r>
      <w:r>
        <w:rPr>
          <w:color w:val="231F20"/>
        </w:rPr>
        <w:t>étendu</w:t>
      </w:r>
      <w:r>
        <w:rPr>
          <w:color w:val="231F20"/>
          <w:spacing w:val="1"/>
        </w:rPr>
        <w:t> </w:t>
      </w:r>
      <w:r>
        <w:rPr>
          <w:color w:val="231F20"/>
        </w:rPr>
        <w:t>et</w:t>
      </w:r>
      <w:r>
        <w:rPr>
          <w:color w:val="231F20"/>
          <w:spacing w:val="1"/>
        </w:rPr>
        <w:t> </w:t>
      </w:r>
      <w:r>
        <w:rPr>
          <w:color w:val="231F20"/>
        </w:rPr>
        <w:t>intensifié ses échanges avec le personnel des groupes</w:t>
      </w:r>
      <w:r>
        <w:rPr>
          <w:color w:val="231F20"/>
          <w:spacing w:val="1"/>
        </w:rPr>
        <w:t> </w:t>
      </w:r>
      <w:r>
        <w:rPr>
          <w:color w:val="231F20"/>
        </w:rPr>
        <w:t>sportifs</w:t>
      </w:r>
      <w:r>
        <w:rPr>
          <w:color w:val="231F20"/>
          <w:spacing w:val="-9"/>
        </w:rPr>
        <w:t> </w:t>
      </w:r>
      <w:r>
        <w:rPr>
          <w:color w:val="231F20"/>
        </w:rPr>
        <w:t>et</w:t>
      </w:r>
      <w:r>
        <w:rPr>
          <w:color w:val="231F20"/>
          <w:spacing w:val="-6"/>
        </w:rPr>
        <w:t> </w:t>
      </w:r>
      <w:r>
        <w:rPr>
          <w:color w:val="231F20"/>
        </w:rPr>
        <w:t>avec</w:t>
      </w:r>
      <w:r>
        <w:rPr>
          <w:color w:val="231F20"/>
          <w:spacing w:val="-9"/>
        </w:rPr>
        <w:t> </w:t>
      </w:r>
      <w:r>
        <w:rPr>
          <w:color w:val="231F20"/>
        </w:rPr>
        <w:t>les</w:t>
      </w:r>
      <w:r>
        <w:rPr>
          <w:color w:val="231F20"/>
          <w:spacing w:val="-9"/>
        </w:rPr>
        <w:t> </w:t>
      </w:r>
      <w:r>
        <w:rPr>
          <w:color w:val="231F20"/>
        </w:rPr>
        <w:t>membres</w:t>
      </w:r>
      <w:r>
        <w:rPr>
          <w:color w:val="231F20"/>
          <w:spacing w:val="-9"/>
        </w:rPr>
        <w:t> </w:t>
      </w:r>
      <w:r>
        <w:rPr>
          <w:color w:val="231F20"/>
        </w:rPr>
        <w:t>des</w:t>
      </w:r>
      <w:r>
        <w:rPr>
          <w:color w:val="231F20"/>
          <w:spacing w:val="-8"/>
        </w:rPr>
        <w:t> </w:t>
      </w:r>
      <w:r>
        <w:rPr>
          <w:color w:val="231F20"/>
        </w:rPr>
        <w:t>comités.</w:t>
      </w:r>
      <w:r>
        <w:rPr>
          <w:color w:val="231F20"/>
          <w:spacing w:val="-9"/>
        </w:rPr>
        <w:t> </w:t>
      </w:r>
      <w:r>
        <w:rPr>
          <w:color w:val="231F20"/>
        </w:rPr>
        <w:t>«Nous</w:t>
      </w:r>
      <w:r>
        <w:rPr>
          <w:color w:val="231F20"/>
          <w:spacing w:val="-9"/>
        </w:rPr>
        <w:t> </w:t>
      </w:r>
      <w:r>
        <w:rPr>
          <w:color w:val="231F20"/>
        </w:rPr>
        <w:t>avons</w:t>
      </w:r>
      <w:r>
        <w:rPr>
          <w:color w:val="231F20"/>
          <w:spacing w:val="-41"/>
        </w:rPr>
        <w:t> </w:t>
      </w:r>
      <w:r>
        <w:rPr>
          <w:color w:val="231F20"/>
        </w:rPr>
        <w:t>par exemple réfléchi ensemble à ce que les personnes</w:t>
      </w:r>
      <w:r>
        <w:rPr>
          <w:color w:val="231F20"/>
          <w:spacing w:val="1"/>
        </w:rPr>
        <w:t> </w:t>
      </w:r>
      <w:r>
        <w:rPr>
          <w:color w:val="231F20"/>
        </w:rPr>
        <w:t>encadrantes</w:t>
      </w:r>
      <w:r>
        <w:rPr>
          <w:color w:val="231F20"/>
          <w:spacing w:val="1"/>
        </w:rPr>
        <w:t> </w:t>
      </w:r>
      <w:r>
        <w:rPr>
          <w:color w:val="231F20"/>
        </w:rPr>
        <w:t>pouvaient</w:t>
      </w:r>
      <w:r>
        <w:rPr>
          <w:color w:val="231F20"/>
          <w:spacing w:val="1"/>
        </w:rPr>
        <w:t> </w:t>
      </w:r>
      <w:r>
        <w:rPr>
          <w:color w:val="231F20"/>
        </w:rPr>
        <w:t>faire</w:t>
      </w:r>
      <w:r>
        <w:rPr>
          <w:color w:val="231F20"/>
          <w:spacing w:val="1"/>
        </w:rPr>
        <w:t> </w:t>
      </w:r>
      <w:r>
        <w:rPr>
          <w:color w:val="231F20"/>
        </w:rPr>
        <w:t>pour</w:t>
      </w:r>
      <w:r>
        <w:rPr>
          <w:color w:val="231F20"/>
          <w:spacing w:val="1"/>
        </w:rPr>
        <w:t> </w:t>
      </w:r>
      <w:r>
        <w:rPr>
          <w:color w:val="231F20"/>
        </w:rPr>
        <w:t>rester</w:t>
      </w:r>
      <w:r>
        <w:rPr>
          <w:color w:val="231F20"/>
          <w:spacing w:val="1"/>
        </w:rPr>
        <w:t> </w:t>
      </w:r>
      <w:r>
        <w:rPr>
          <w:color w:val="231F20"/>
        </w:rPr>
        <w:t>en</w:t>
      </w:r>
      <w:r>
        <w:rPr>
          <w:color w:val="231F20"/>
          <w:spacing w:val="1"/>
        </w:rPr>
        <w:t> </w:t>
      </w:r>
      <w:r>
        <w:rPr>
          <w:color w:val="231F20"/>
        </w:rPr>
        <w:t>contact</w:t>
      </w:r>
      <w:r>
        <w:rPr>
          <w:color w:val="231F20"/>
          <w:spacing w:val="-41"/>
        </w:rPr>
        <w:t> </w:t>
      </w:r>
      <w:r>
        <w:rPr>
          <w:color w:val="231F20"/>
        </w:rPr>
        <w:t>avec</w:t>
      </w:r>
      <w:r>
        <w:rPr>
          <w:color w:val="231F20"/>
          <w:spacing w:val="1"/>
        </w:rPr>
        <w:t> </w:t>
      </w:r>
      <w:r>
        <w:rPr>
          <w:color w:val="231F20"/>
        </w:rPr>
        <w:t>les</w:t>
      </w:r>
      <w:r>
        <w:rPr>
          <w:color w:val="231F20"/>
          <w:spacing w:val="1"/>
        </w:rPr>
        <w:t> </w:t>
      </w:r>
      <w:r>
        <w:rPr>
          <w:color w:val="231F20"/>
        </w:rPr>
        <w:t>membres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manière</w:t>
      </w:r>
      <w:r>
        <w:rPr>
          <w:color w:val="231F20"/>
          <w:spacing w:val="1"/>
        </w:rPr>
        <w:t> </w:t>
      </w:r>
      <w:r>
        <w:rPr>
          <w:color w:val="231F20"/>
        </w:rPr>
        <w:t>responsable,</w:t>
      </w:r>
      <w:r>
        <w:rPr>
          <w:color w:val="231F20"/>
          <w:spacing w:val="1"/>
        </w:rPr>
        <w:t> </w:t>
      </w:r>
      <w:r>
        <w:rPr>
          <w:color w:val="231F20"/>
        </w:rPr>
        <w:t>comme</w:t>
      </w:r>
      <w:r>
        <w:rPr>
          <w:color w:val="231F20"/>
          <w:spacing w:val="-41"/>
        </w:rPr>
        <w:t> </w:t>
      </w:r>
      <w:r>
        <w:rPr>
          <w:color w:val="231F20"/>
          <w:spacing w:val="-1"/>
        </w:rPr>
        <w:t>des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coups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fil,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des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lettres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ou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des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visites</w:t>
      </w:r>
      <w:r>
        <w:rPr>
          <w:color w:val="231F20"/>
          <w:spacing w:val="-10"/>
        </w:rPr>
        <w:t> </w:t>
      </w:r>
      <w:r>
        <w:rPr>
          <w:color w:val="231F20"/>
        </w:rPr>
        <w:t>individuelles.»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6"/>
        <w:rPr>
          <w:sz w:val="25"/>
        </w:rPr>
      </w:pPr>
    </w:p>
    <w:p>
      <w:pPr>
        <w:spacing w:line="244" w:lineRule="auto" w:before="1"/>
        <w:ind w:left="270" w:right="931" w:firstLine="0"/>
        <w:jc w:val="left"/>
        <w:rPr>
          <w:rFonts w:ascii="GTSectra-Book" w:hAnsi="GTSectra-Book"/>
          <w:sz w:val="24"/>
        </w:rPr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3878999</wp:posOffset>
            </wp:positionH>
            <wp:positionV relativeFrom="paragraph">
              <wp:posOffset>-7289858</wp:posOffset>
            </wp:positionV>
            <wp:extent cx="3465003" cy="3464991"/>
            <wp:effectExtent l="0" t="0" r="0" b="0"/>
            <wp:wrapNone/>
            <wp:docPr id="7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7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5003" cy="3464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Sectra-Book" w:hAnsi="GTSectra-Book"/>
          <w:color w:val="283A97"/>
          <w:sz w:val="24"/>
        </w:rPr>
        <w:t>Helena</w:t>
      </w:r>
      <w:r>
        <w:rPr>
          <w:rFonts w:ascii="GTSectra-Book" w:hAnsi="GTSectra-Book"/>
          <w:color w:val="283A97"/>
          <w:spacing w:val="18"/>
          <w:sz w:val="24"/>
        </w:rPr>
        <w:t> </w:t>
      </w:r>
      <w:r>
        <w:rPr>
          <w:rFonts w:ascii="GTSectra-Book" w:hAnsi="GTSectra-Book"/>
          <w:color w:val="283A97"/>
          <w:sz w:val="24"/>
        </w:rPr>
        <w:t>Bigler</w:t>
      </w:r>
      <w:r>
        <w:rPr>
          <w:rFonts w:ascii="GTSectra-Book" w:hAnsi="GTSectra-Book"/>
          <w:color w:val="283A97"/>
          <w:spacing w:val="19"/>
          <w:sz w:val="24"/>
        </w:rPr>
        <w:t> </w:t>
      </w:r>
      <w:r>
        <w:rPr>
          <w:rFonts w:ascii="GTSectra-Book" w:hAnsi="GTSectra-Book"/>
          <w:color w:val="283A97"/>
          <w:sz w:val="24"/>
        </w:rPr>
        <w:t>est</w:t>
      </w:r>
      <w:r>
        <w:rPr>
          <w:rFonts w:ascii="GTSectra-Book" w:hAnsi="GTSectra-Book"/>
          <w:color w:val="283A97"/>
          <w:spacing w:val="19"/>
          <w:sz w:val="24"/>
        </w:rPr>
        <w:t> </w:t>
      </w:r>
      <w:r>
        <w:rPr>
          <w:rFonts w:ascii="GTSectra-Book" w:hAnsi="GTSectra-Book"/>
          <w:color w:val="283A97"/>
          <w:sz w:val="24"/>
        </w:rPr>
        <w:t>responsable</w:t>
      </w:r>
      <w:r>
        <w:rPr>
          <w:rFonts w:ascii="GTSectra-Book" w:hAnsi="GTSectra-Book"/>
          <w:color w:val="283A97"/>
          <w:spacing w:val="19"/>
          <w:sz w:val="24"/>
        </w:rPr>
        <w:t> </w:t>
      </w:r>
      <w:r>
        <w:rPr>
          <w:rFonts w:ascii="GTSectra-Book" w:hAnsi="GTSectra-Book"/>
          <w:color w:val="283A97"/>
          <w:sz w:val="24"/>
        </w:rPr>
        <w:t>du</w:t>
      </w:r>
      <w:r>
        <w:rPr>
          <w:rFonts w:ascii="GTSectra-Book" w:hAnsi="GTSectra-Book"/>
          <w:color w:val="283A97"/>
          <w:spacing w:val="19"/>
          <w:sz w:val="24"/>
        </w:rPr>
        <w:t> </w:t>
      </w:r>
      <w:r>
        <w:rPr>
          <w:rFonts w:ascii="GTSectra-Book" w:hAnsi="GTSectra-Book"/>
          <w:color w:val="283A97"/>
          <w:sz w:val="24"/>
        </w:rPr>
        <w:t>département</w:t>
      </w:r>
      <w:r>
        <w:rPr>
          <w:rFonts w:ascii="GTSectra-Book" w:hAnsi="GTSectra-Book"/>
          <w:color w:val="283A97"/>
          <w:spacing w:val="-55"/>
          <w:sz w:val="24"/>
        </w:rPr>
        <w:t> </w:t>
      </w:r>
      <w:r>
        <w:rPr>
          <w:rFonts w:ascii="GTSectra-Book" w:hAnsi="GTSectra-Book"/>
          <w:color w:val="283A97"/>
          <w:sz w:val="24"/>
        </w:rPr>
        <w:t>Voyages</w:t>
      </w:r>
      <w:r>
        <w:rPr>
          <w:rFonts w:ascii="GTSectra-Book" w:hAnsi="GTSectra-Book"/>
          <w:color w:val="283A97"/>
          <w:spacing w:val="10"/>
          <w:sz w:val="24"/>
        </w:rPr>
        <w:t> </w:t>
      </w:r>
      <w:r>
        <w:rPr>
          <w:rFonts w:ascii="GTSectra-Book" w:hAnsi="GTSectra-Book"/>
          <w:color w:val="283A97"/>
          <w:sz w:val="24"/>
        </w:rPr>
        <w:t>et</w:t>
      </w:r>
      <w:r>
        <w:rPr>
          <w:rFonts w:ascii="GTSectra-Book" w:hAnsi="GTSectra-Book"/>
          <w:color w:val="283A97"/>
          <w:spacing w:val="11"/>
          <w:sz w:val="24"/>
        </w:rPr>
        <w:t> </w:t>
      </w:r>
      <w:r>
        <w:rPr>
          <w:rFonts w:ascii="GTSectra-Book" w:hAnsi="GTSectra-Book"/>
          <w:color w:val="283A97"/>
          <w:sz w:val="24"/>
        </w:rPr>
        <w:t>Sport</w:t>
      </w:r>
      <w:r>
        <w:rPr>
          <w:rFonts w:ascii="GTSectra-Book" w:hAnsi="GTSectra-Book"/>
          <w:color w:val="283A97"/>
          <w:spacing w:val="11"/>
          <w:sz w:val="24"/>
        </w:rPr>
        <w:t> </w:t>
      </w:r>
      <w:r>
        <w:rPr>
          <w:rFonts w:ascii="GTSectra-Book" w:hAnsi="GTSectra-Book"/>
          <w:color w:val="283A97"/>
          <w:sz w:val="24"/>
        </w:rPr>
        <w:t>de</w:t>
      </w:r>
      <w:r>
        <w:rPr>
          <w:rFonts w:ascii="GTSectra-Book" w:hAnsi="GTSectra-Book"/>
          <w:color w:val="283A97"/>
          <w:spacing w:val="11"/>
          <w:sz w:val="24"/>
        </w:rPr>
        <w:t> </w:t>
      </w:r>
      <w:r>
        <w:rPr>
          <w:rFonts w:ascii="GTSectra-Book" w:hAnsi="GTSectra-Book"/>
          <w:color w:val="283A97"/>
          <w:sz w:val="24"/>
        </w:rPr>
        <w:t>Procap</w:t>
      </w:r>
      <w:r>
        <w:rPr>
          <w:rFonts w:ascii="GTSectra-Book" w:hAnsi="GTSectra-Book"/>
          <w:color w:val="283A97"/>
          <w:spacing w:val="10"/>
          <w:sz w:val="24"/>
        </w:rPr>
        <w:t> </w:t>
      </w:r>
      <w:r>
        <w:rPr>
          <w:rFonts w:ascii="GTSectra-Book" w:hAnsi="GTSectra-Book"/>
          <w:color w:val="283A97"/>
          <w:sz w:val="24"/>
        </w:rPr>
        <w:t>Suisse</w:t>
      </w:r>
      <w:r>
        <w:rPr>
          <w:rFonts w:ascii="GTSectra-Book" w:hAnsi="GTSectra-Book"/>
          <w:color w:val="283A97"/>
          <w:spacing w:val="11"/>
          <w:sz w:val="24"/>
        </w:rPr>
        <w:t> </w:t>
      </w:r>
      <w:r>
        <w:rPr>
          <w:rFonts w:ascii="GTSectra-Book" w:hAnsi="GTSectra-Book"/>
          <w:color w:val="283A97"/>
          <w:sz w:val="24"/>
        </w:rPr>
        <w:t>depuis</w:t>
      </w:r>
      <w:r>
        <w:rPr>
          <w:rFonts w:ascii="GTSectra-Book" w:hAnsi="GTSectra-Book"/>
          <w:color w:val="283A97"/>
          <w:spacing w:val="1"/>
          <w:sz w:val="24"/>
        </w:rPr>
        <w:t> </w:t>
      </w:r>
      <w:r>
        <w:rPr>
          <w:rFonts w:ascii="GTSectra-Book" w:hAnsi="GTSectra-Book"/>
          <w:color w:val="283A97"/>
          <w:sz w:val="24"/>
        </w:rPr>
        <w:t>2004.</w:t>
      </w:r>
      <w:r>
        <w:rPr>
          <w:rFonts w:ascii="GTSectra-Book" w:hAnsi="GTSectra-Book"/>
          <w:color w:val="283A97"/>
          <w:spacing w:val="13"/>
          <w:sz w:val="24"/>
        </w:rPr>
        <w:t> </w:t>
      </w:r>
      <w:r>
        <w:rPr>
          <w:rFonts w:ascii="GTSectra-Book" w:hAnsi="GTSectra-Book"/>
          <w:color w:val="283A97"/>
          <w:sz w:val="24"/>
        </w:rPr>
        <w:t>Avec</w:t>
      </w:r>
      <w:r>
        <w:rPr>
          <w:rFonts w:ascii="GTSectra-Book" w:hAnsi="GTSectra-Book"/>
          <w:color w:val="283A97"/>
          <w:spacing w:val="13"/>
          <w:sz w:val="24"/>
        </w:rPr>
        <w:t> </w:t>
      </w:r>
      <w:r>
        <w:rPr>
          <w:rFonts w:ascii="GTSectra-Book" w:hAnsi="GTSectra-Book"/>
          <w:color w:val="283A97"/>
          <w:sz w:val="24"/>
        </w:rPr>
        <w:t>son</w:t>
      </w:r>
      <w:r>
        <w:rPr>
          <w:rFonts w:ascii="GTSectra-Book" w:hAnsi="GTSectra-Book"/>
          <w:color w:val="283A97"/>
          <w:spacing w:val="13"/>
          <w:sz w:val="24"/>
        </w:rPr>
        <w:t> </w:t>
      </w:r>
      <w:r>
        <w:rPr>
          <w:rFonts w:ascii="GTSectra-Book" w:hAnsi="GTSectra-Book"/>
          <w:color w:val="283A97"/>
          <w:sz w:val="24"/>
        </w:rPr>
        <w:t>équipe,</w:t>
      </w:r>
      <w:r>
        <w:rPr>
          <w:rFonts w:ascii="GTSectra-Book" w:hAnsi="GTSectra-Book"/>
          <w:color w:val="283A97"/>
          <w:spacing w:val="14"/>
          <w:sz w:val="24"/>
        </w:rPr>
        <w:t> </w:t>
      </w:r>
      <w:r>
        <w:rPr>
          <w:rFonts w:ascii="GTSectra-Book" w:hAnsi="GTSectra-Book"/>
          <w:color w:val="283A97"/>
          <w:sz w:val="24"/>
        </w:rPr>
        <w:t>elle</w:t>
      </w:r>
      <w:r>
        <w:rPr>
          <w:rFonts w:ascii="GTSectra-Book" w:hAnsi="GTSectra-Book"/>
          <w:color w:val="283A97"/>
          <w:spacing w:val="13"/>
          <w:sz w:val="24"/>
        </w:rPr>
        <w:t> </w:t>
      </w:r>
      <w:r>
        <w:rPr>
          <w:rFonts w:ascii="GTSectra-Book" w:hAnsi="GTSectra-Book"/>
          <w:color w:val="283A97"/>
          <w:sz w:val="24"/>
        </w:rPr>
        <w:t>attend</w:t>
      </w:r>
      <w:r>
        <w:rPr>
          <w:rFonts w:ascii="GTSectra-Book" w:hAnsi="GTSectra-Book"/>
          <w:color w:val="283A97"/>
          <w:spacing w:val="13"/>
          <w:sz w:val="24"/>
        </w:rPr>
        <w:t> </w:t>
      </w:r>
      <w:r>
        <w:rPr>
          <w:rFonts w:ascii="GTSectra-Book" w:hAnsi="GTSectra-Book"/>
          <w:color w:val="283A97"/>
          <w:sz w:val="24"/>
        </w:rPr>
        <w:t>impatiem-</w:t>
      </w:r>
      <w:r>
        <w:rPr>
          <w:rFonts w:ascii="GTSectra-Book" w:hAnsi="GTSectra-Book"/>
          <w:color w:val="283A97"/>
          <w:spacing w:val="1"/>
          <w:sz w:val="24"/>
        </w:rPr>
        <w:t> </w:t>
      </w:r>
      <w:r>
        <w:rPr>
          <w:rFonts w:ascii="GTSectra-Book" w:hAnsi="GTSectra-Book"/>
          <w:color w:val="283A97"/>
          <w:sz w:val="24"/>
        </w:rPr>
        <w:t>ment</w:t>
      </w:r>
      <w:r>
        <w:rPr>
          <w:rFonts w:ascii="GTSectra-Book" w:hAnsi="GTSectra-Book"/>
          <w:color w:val="283A97"/>
          <w:spacing w:val="10"/>
          <w:sz w:val="24"/>
        </w:rPr>
        <w:t> </w:t>
      </w:r>
      <w:r>
        <w:rPr>
          <w:rFonts w:ascii="GTSectra-Book" w:hAnsi="GTSectra-Book"/>
          <w:color w:val="283A97"/>
          <w:sz w:val="24"/>
        </w:rPr>
        <w:t>le</w:t>
      </w:r>
      <w:r>
        <w:rPr>
          <w:rFonts w:ascii="GTSectra-Book" w:hAnsi="GTSectra-Book"/>
          <w:color w:val="283A97"/>
          <w:spacing w:val="10"/>
          <w:sz w:val="24"/>
        </w:rPr>
        <w:t> </w:t>
      </w:r>
      <w:r>
        <w:rPr>
          <w:rFonts w:ascii="GTSectra-Book" w:hAnsi="GTSectra-Book"/>
          <w:color w:val="283A97"/>
          <w:sz w:val="24"/>
        </w:rPr>
        <w:t>jour</w:t>
      </w:r>
      <w:r>
        <w:rPr>
          <w:rFonts w:ascii="GTSectra-Book" w:hAnsi="GTSectra-Book"/>
          <w:color w:val="283A97"/>
          <w:spacing w:val="11"/>
          <w:sz w:val="24"/>
        </w:rPr>
        <w:t> </w:t>
      </w:r>
      <w:r>
        <w:rPr>
          <w:rFonts w:ascii="GTSectra-Book" w:hAnsi="GTSectra-Book"/>
          <w:color w:val="283A97"/>
          <w:sz w:val="24"/>
        </w:rPr>
        <w:t>où</w:t>
      </w:r>
      <w:r>
        <w:rPr>
          <w:rFonts w:ascii="GTSectra-Book" w:hAnsi="GTSectra-Book"/>
          <w:color w:val="283A97"/>
          <w:spacing w:val="10"/>
          <w:sz w:val="24"/>
        </w:rPr>
        <w:t> </w:t>
      </w:r>
      <w:r>
        <w:rPr>
          <w:rFonts w:ascii="GTSectra-Book" w:hAnsi="GTSectra-Book"/>
          <w:color w:val="283A97"/>
          <w:sz w:val="24"/>
        </w:rPr>
        <w:t>l’on</w:t>
      </w:r>
      <w:r>
        <w:rPr>
          <w:rFonts w:ascii="GTSectra-Book" w:hAnsi="GTSectra-Book"/>
          <w:color w:val="283A97"/>
          <w:spacing w:val="10"/>
          <w:sz w:val="24"/>
        </w:rPr>
        <w:t> </w:t>
      </w:r>
      <w:r>
        <w:rPr>
          <w:rFonts w:ascii="GTSectra-Book" w:hAnsi="GTSectra-Book"/>
          <w:color w:val="283A97"/>
          <w:sz w:val="24"/>
        </w:rPr>
        <w:t>pourra</w:t>
      </w:r>
      <w:r>
        <w:rPr>
          <w:rFonts w:ascii="GTSectra-Book" w:hAnsi="GTSectra-Book"/>
          <w:color w:val="283A97"/>
          <w:spacing w:val="11"/>
          <w:sz w:val="24"/>
        </w:rPr>
        <w:t> </w:t>
      </w:r>
      <w:r>
        <w:rPr>
          <w:rFonts w:ascii="GTSectra-Book" w:hAnsi="GTSectra-Book"/>
          <w:color w:val="283A97"/>
          <w:sz w:val="24"/>
        </w:rPr>
        <w:t>de</w:t>
      </w:r>
      <w:r>
        <w:rPr>
          <w:rFonts w:ascii="GTSectra-Book" w:hAnsi="GTSectra-Book"/>
          <w:color w:val="283A97"/>
          <w:spacing w:val="10"/>
          <w:sz w:val="24"/>
        </w:rPr>
        <w:t> </w:t>
      </w:r>
      <w:r>
        <w:rPr>
          <w:rFonts w:ascii="GTSectra-Book" w:hAnsi="GTSectra-Book"/>
          <w:color w:val="283A97"/>
          <w:sz w:val="24"/>
        </w:rPr>
        <w:t>nouveau</w:t>
      </w:r>
      <w:r>
        <w:rPr>
          <w:rFonts w:ascii="GTSectra-Book" w:hAnsi="GTSectra-Book"/>
          <w:color w:val="283A97"/>
          <w:spacing w:val="1"/>
          <w:sz w:val="24"/>
        </w:rPr>
        <w:t> </w:t>
      </w:r>
      <w:r>
        <w:rPr>
          <w:rFonts w:ascii="GTSectra-Book" w:hAnsi="GTSectra-Book"/>
          <w:color w:val="283A97"/>
          <w:sz w:val="24"/>
        </w:rPr>
        <w:t>voyager</w:t>
      </w:r>
      <w:r>
        <w:rPr>
          <w:rFonts w:ascii="GTSectra-Book" w:hAnsi="GTSectra-Book"/>
          <w:color w:val="283A97"/>
          <w:spacing w:val="14"/>
          <w:sz w:val="24"/>
        </w:rPr>
        <w:t> </w:t>
      </w:r>
      <w:r>
        <w:rPr>
          <w:rFonts w:ascii="GTSectra-Book" w:hAnsi="GTSectra-Book"/>
          <w:color w:val="283A97"/>
          <w:sz w:val="24"/>
        </w:rPr>
        <w:t>et</w:t>
      </w:r>
      <w:r>
        <w:rPr>
          <w:rFonts w:ascii="GTSectra-Book" w:hAnsi="GTSectra-Book"/>
          <w:color w:val="283A97"/>
          <w:spacing w:val="14"/>
          <w:sz w:val="24"/>
        </w:rPr>
        <w:t> </w:t>
      </w:r>
      <w:r>
        <w:rPr>
          <w:rFonts w:ascii="GTSectra-Book" w:hAnsi="GTSectra-Book"/>
          <w:color w:val="283A97"/>
          <w:sz w:val="24"/>
        </w:rPr>
        <w:t>pratiquer</w:t>
      </w:r>
      <w:r>
        <w:rPr>
          <w:rFonts w:ascii="GTSectra-Book" w:hAnsi="GTSectra-Book"/>
          <w:color w:val="283A97"/>
          <w:spacing w:val="14"/>
          <w:sz w:val="24"/>
        </w:rPr>
        <w:t> </w:t>
      </w:r>
      <w:r>
        <w:rPr>
          <w:rFonts w:ascii="GTSectra-Book" w:hAnsi="GTSectra-Book"/>
          <w:color w:val="283A97"/>
          <w:sz w:val="24"/>
        </w:rPr>
        <w:t>des</w:t>
      </w:r>
      <w:r>
        <w:rPr>
          <w:rFonts w:ascii="GTSectra-Book" w:hAnsi="GTSectra-Book"/>
          <w:color w:val="283A97"/>
          <w:spacing w:val="14"/>
          <w:sz w:val="24"/>
        </w:rPr>
        <w:t> </w:t>
      </w:r>
      <w:r>
        <w:rPr>
          <w:rFonts w:ascii="GTSectra-Book" w:hAnsi="GTSectra-Book"/>
          <w:color w:val="283A97"/>
          <w:sz w:val="24"/>
        </w:rPr>
        <w:t>activités</w:t>
      </w:r>
      <w:r>
        <w:rPr>
          <w:rFonts w:ascii="GTSectra-Book" w:hAnsi="GTSectra-Book"/>
          <w:color w:val="283A97"/>
          <w:spacing w:val="14"/>
          <w:sz w:val="24"/>
        </w:rPr>
        <w:t> </w:t>
      </w:r>
      <w:r>
        <w:rPr>
          <w:rFonts w:ascii="GTSectra-Book" w:hAnsi="GTSectra-Book"/>
          <w:color w:val="283A97"/>
          <w:sz w:val="24"/>
        </w:rPr>
        <w:t>sportives.</w:t>
      </w:r>
    </w:p>
    <w:p>
      <w:pPr>
        <w:spacing w:after="0" w:line="244" w:lineRule="auto"/>
        <w:jc w:val="left"/>
        <w:rPr>
          <w:rFonts w:ascii="GTSectra-Book" w:hAnsi="GTSectra-Book"/>
          <w:sz w:val="24"/>
        </w:rPr>
        <w:sectPr>
          <w:type w:val="continuous"/>
          <w:pgSz w:w="11910" w:h="16840"/>
          <w:pgMar w:top="1100" w:bottom="280" w:left="0" w:right="0"/>
          <w:cols w:num="2" w:equalWidth="0">
            <w:col w:w="5799" w:space="40"/>
            <w:col w:w="6071"/>
          </w:cols>
        </w:sectPr>
      </w:pPr>
    </w:p>
    <w:p>
      <w:pPr>
        <w:pStyle w:val="BodyText"/>
        <w:spacing w:before="5"/>
        <w:rPr>
          <w:rFonts w:ascii="GTSectra-Book"/>
          <w:sz w:val="23"/>
        </w:rPr>
      </w:pPr>
    </w:p>
    <w:p>
      <w:pPr>
        <w:spacing w:before="100"/>
        <w:ind w:left="0" w:right="1131" w:firstLine="0"/>
        <w:jc w:val="right"/>
        <w:rPr>
          <w:sz w:val="28"/>
        </w:rPr>
      </w:pPr>
      <w:r>
        <w:rPr>
          <w:color w:val="231F20"/>
          <w:sz w:val="28"/>
        </w:rPr>
        <w:t>9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1100" w:bottom="280" w:left="0" w:right="0"/>
        </w:sectPr>
      </w:pPr>
    </w:p>
    <w:p>
      <w:pPr>
        <w:pStyle w:val="BodyText"/>
        <w:spacing w:before="81"/>
        <w:ind w:left="1133"/>
        <w:rPr>
          <w:rFonts w:ascii="GTWalsheimProMedium"/>
        </w:rPr>
      </w:pPr>
      <w:bookmarkStart w:name="_bookmark5" w:id="6"/>
      <w:bookmarkEnd w:id="6"/>
      <w:r>
        <w:rPr/>
      </w:r>
      <w:r>
        <w:rPr>
          <w:rFonts w:ascii="GTWalsheimProMedium"/>
          <w:color w:val="231F20"/>
        </w:rPr>
        <w:t>Procap</w:t>
      </w:r>
      <w:r>
        <w:rPr>
          <w:rFonts w:ascii="GTWalsheimProMedium"/>
          <w:color w:val="231F20"/>
          <w:spacing w:val="-2"/>
        </w:rPr>
        <w:t> </w:t>
      </w:r>
      <w:r>
        <w:rPr>
          <w:rFonts w:ascii="GTWalsheimProMedium"/>
          <w:color w:val="231F20"/>
        </w:rPr>
        <w:t>Formation</w:t>
      </w:r>
      <w:r>
        <w:rPr>
          <w:rFonts w:ascii="GTWalsheimProMedium"/>
          <w:color w:val="231F20"/>
          <w:spacing w:val="-2"/>
        </w:rPr>
        <w:t> </w:t>
      </w:r>
      <w:r>
        <w:rPr>
          <w:rFonts w:ascii="GTWalsheimProMedium"/>
          <w:color w:val="231F20"/>
        </w:rPr>
        <w:t>et</w:t>
      </w:r>
      <w:r>
        <w:rPr>
          <w:rFonts w:ascii="GTWalsheimProMedium"/>
          <w:color w:val="231F20"/>
          <w:spacing w:val="-2"/>
        </w:rPr>
        <w:t> </w:t>
      </w:r>
      <w:r>
        <w:rPr>
          <w:rFonts w:ascii="GTWalsheimProMedium"/>
          <w:color w:val="231F20"/>
        </w:rPr>
        <w:t>Sensibilisation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6"/>
        <w:rPr>
          <w:rFonts w:ascii="GTWalsheimProMedium"/>
          <w:sz w:val="27"/>
        </w:rPr>
      </w:pPr>
    </w:p>
    <w:p>
      <w:pPr>
        <w:pStyle w:val="Heading2"/>
        <w:ind w:left="1635" w:right="1632" w:firstLine="14"/>
      </w:pPr>
      <w:r>
        <w:rPr>
          <w:color w:val="2C9694"/>
          <w:spacing w:val="18"/>
        </w:rPr>
        <w:t>UNE</w:t>
      </w:r>
      <w:r>
        <w:rPr>
          <w:color w:val="2C9694"/>
          <w:spacing w:val="33"/>
        </w:rPr>
        <w:t> </w:t>
      </w:r>
      <w:r>
        <w:rPr>
          <w:color w:val="2C9694"/>
          <w:spacing w:val="12"/>
        </w:rPr>
        <w:t>OFFRE</w:t>
      </w:r>
      <w:r>
        <w:rPr>
          <w:color w:val="2C9694"/>
          <w:spacing w:val="33"/>
        </w:rPr>
        <w:t> </w:t>
      </w:r>
      <w:r>
        <w:rPr>
          <w:color w:val="2C9694"/>
          <w:spacing w:val="15"/>
        </w:rPr>
        <w:t>RENFORCÉE</w:t>
      </w:r>
      <w:r>
        <w:rPr>
          <w:color w:val="2C9694"/>
          <w:spacing w:val="16"/>
        </w:rPr>
        <w:t> </w:t>
      </w:r>
      <w:r>
        <w:rPr>
          <w:color w:val="2C9694"/>
          <w:spacing w:val="13"/>
        </w:rPr>
        <w:t>POUR</w:t>
      </w:r>
      <w:r>
        <w:rPr>
          <w:color w:val="2C9694"/>
          <w:spacing w:val="-4"/>
        </w:rPr>
        <w:t> </w:t>
      </w:r>
      <w:r>
        <w:rPr>
          <w:color w:val="2C9694"/>
          <w:spacing w:val="14"/>
        </w:rPr>
        <w:t>ASSURER</w:t>
      </w:r>
      <w:r>
        <w:rPr>
          <w:color w:val="2C9694"/>
          <w:spacing w:val="-4"/>
        </w:rPr>
        <w:t> </w:t>
      </w:r>
      <w:r>
        <w:rPr>
          <w:color w:val="2C9694"/>
        </w:rPr>
        <w:t>L’AVENIR</w:t>
      </w:r>
      <w:r>
        <w:rPr>
          <w:color w:val="2C9694"/>
          <w:spacing w:val="-167"/>
        </w:rPr>
        <w:t> </w:t>
      </w:r>
      <w:r>
        <w:rPr>
          <w:color w:val="2C9694"/>
          <w:spacing w:val="10"/>
        </w:rPr>
        <w:t>DES</w:t>
      </w:r>
      <w:r>
        <w:rPr>
          <w:color w:val="2C9694"/>
          <w:spacing w:val="31"/>
        </w:rPr>
        <w:t> </w:t>
      </w:r>
      <w:r>
        <w:rPr>
          <w:color w:val="2C9694"/>
          <w:spacing w:val="9"/>
        </w:rPr>
        <w:t>FORMATIONS</w:t>
      </w: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  <w:sz w:val="24"/>
        </w:rPr>
      </w:pPr>
    </w:p>
    <w:p>
      <w:pPr>
        <w:pStyle w:val="Heading6"/>
        <w:spacing w:line="271" w:lineRule="auto" w:before="100"/>
        <w:ind w:left="1134" w:right="1132" w:firstLine="116"/>
        <w:jc w:val="both"/>
      </w:pPr>
      <w:r>
        <w:rPr>
          <w:color w:val="231F20"/>
          <w:spacing w:val="-2"/>
        </w:rPr>
        <w:t>Le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nombre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cours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devait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atteindre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un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niveau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record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en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2020,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mais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la</w:t>
      </w:r>
      <w:r>
        <w:rPr>
          <w:color w:val="231F20"/>
        </w:rPr>
        <w:t> </w:t>
      </w:r>
      <w:r>
        <w:rPr>
          <w:color w:val="231F20"/>
          <w:spacing w:val="-2"/>
        </w:rPr>
        <w:t>pandémie en a décidé autrement. Le département </w:t>
      </w:r>
      <w:r>
        <w:rPr>
          <w:color w:val="231F20"/>
          <w:spacing w:val="-1"/>
        </w:rPr>
        <w:t>Formation et Sensi-</w:t>
      </w:r>
      <w:r>
        <w:rPr>
          <w:color w:val="231F20"/>
        </w:rPr>
        <w:t> </w:t>
      </w:r>
      <w:r>
        <w:rPr>
          <w:color w:val="231F20"/>
          <w:spacing w:val="-4"/>
        </w:rPr>
        <w:t>bilisation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a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su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utiliser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cette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période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de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repos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forcé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pour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préparer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l’avenir.</w:t>
      </w:r>
    </w:p>
    <w:p>
      <w:pPr>
        <w:pStyle w:val="BodyText"/>
      </w:pPr>
    </w:p>
    <w:p>
      <w:pPr>
        <w:pStyle w:val="BodyText"/>
        <w:spacing w:before="6"/>
        <w:rPr>
          <w:sz w:val="17"/>
        </w:rPr>
      </w:pPr>
    </w:p>
    <w:p>
      <w:pPr>
        <w:spacing w:after="0"/>
        <w:rPr>
          <w:sz w:val="17"/>
        </w:rPr>
        <w:sectPr>
          <w:pgSz w:w="11910" w:h="16840"/>
          <w:pgMar w:top="260" w:bottom="0" w:left="0" w:right="0"/>
        </w:sectPr>
      </w:pPr>
    </w:p>
    <w:p>
      <w:pPr>
        <w:pStyle w:val="BodyText"/>
        <w:spacing w:line="292" w:lineRule="auto" w:before="100"/>
        <w:ind w:left="1133" w:right="2"/>
        <w:jc w:val="both"/>
      </w:pPr>
      <w:r>
        <w:rPr>
          <w:color w:val="231F20"/>
        </w:rPr>
        <w:t>Tirer</w:t>
      </w:r>
      <w:r>
        <w:rPr>
          <w:color w:val="231F20"/>
          <w:spacing w:val="1"/>
        </w:rPr>
        <w:t> </w:t>
      </w:r>
      <w:r>
        <w:rPr>
          <w:color w:val="231F20"/>
        </w:rPr>
        <w:t>le</w:t>
      </w:r>
      <w:r>
        <w:rPr>
          <w:color w:val="231F20"/>
          <w:spacing w:val="1"/>
        </w:rPr>
        <w:t> </w:t>
      </w:r>
      <w:r>
        <w:rPr>
          <w:color w:val="231F20"/>
        </w:rPr>
        <w:t>meilleur</w:t>
      </w:r>
      <w:r>
        <w:rPr>
          <w:color w:val="231F20"/>
          <w:spacing w:val="1"/>
        </w:rPr>
        <w:t> </w:t>
      </w:r>
      <w:r>
        <w:rPr>
          <w:color w:val="231F20"/>
        </w:rPr>
        <w:t>parti</w:t>
      </w:r>
      <w:r>
        <w:rPr>
          <w:color w:val="231F20"/>
          <w:spacing w:val="1"/>
        </w:rPr>
        <w:t> </w:t>
      </w:r>
      <w:r>
        <w:rPr>
          <w:color w:val="231F20"/>
        </w:rPr>
        <w:t>et,</w:t>
      </w:r>
      <w:r>
        <w:rPr>
          <w:color w:val="231F20"/>
          <w:spacing w:val="1"/>
        </w:rPr>
        <w:t> </w:t>
      </w:r>
      <w:r>
        <w:rPr>
          <w:color w:val="231F20"/>
        </w:rPr>
        <w:t>si</w:t>
      </w:r>
      <w:r>
        <w:rPr>
          <w:color w:val="231F20"/>
          <w:spacing w:val="1"/>
        </w:rPr>
        <w:t> </w:t>
      </w:r>
      <w:r>
        <w:rPr>
          <w:color w:val="231F20"/>
        </w:rPr>
        <w:t>possible,</w:t>
      </w:r>
      <w:r>
        <w:rPr>
          <w:color w:val="231F20"/>
          <w:spacing w:val="1"/>
        </w:rPr>
        <w:t> </w:t>
      </w:r>
      <w:r>
        <w:rPr>
          <w:color w:val="231F20"/>
        </w:rPr>
        <w:t>des</w:t>
      </w:r>
      <w:r>
        <w:rPr>
          <w:color w:val="231F20"/>
          <w:spacing w:val="1"/>
        </w:rPr>
        <w:t> </w:t>
      </w:r>
      <w:r>
        <w:rPr>
          <w:color w:val="231F20"/>
        </w:rPr>
        <w:t>enseigne-</w:t>
      </w:r>
      <w:r>
        <w:rPr>
          <w:color w:val="231F20"/>
          <w:spacing w:val="1"/>
        </w:rPr>
        <w:t> </w:t>
      </w:r>
      <w:r>
        <w:rPr>
          <w:color w:val="231F20"/>
        </w:rPr>
        <w:t>ments de chaque situation, voilà une attitude inscrite</w:t>
      </w:r>
      <w:r>
        <w:rPr>
          <w:color w:val="231F20"/>
          <w:spacing w:val="1"/>
        </w:rPr>
        <w:t> </w:t>
      </w:r>
      <w:r>
        <w:rPr>
          <w:color w:val="231F20"/>
        </w:rPr>
        <w:t>dans l’ADN de l’équipe Formation et Sensibilisation de</w:t>
      </w:r>
      <w:r>
        <w:rPr>
          <w:color w:val="231F20"/>
          <w:spacing w:val="-42"/>
        </w:rPr>
        <w:t> </w:t>
      </w:r>
      <w:r>
        <w:rPr>
          <w:color w:val="231F20"/>
        </w:rPr>
        <w:t>Procap.</w:t>
      </w:r>
      <w:r>
        <w:rPr>
          <w:color w:val="231F20"/>
          <w:spacing w:val="-7"/>
        </w:rPr>
        <w:t> </w:t>
      </w:r>
      <w:r>
        <w:rPr>
          <w:color w:val="231F20"/>
        </w:rPr>
        <w:t>Cette</w:t>
      </w:r>
      <w:r>
        <w:rPr>
          <w:color w:val="231F20"/>
          <w:spacing w:val="-7"/>
        </w:rPr>
        <w:t> </w:t>
      </w:r>
      <w:r>
        <w:rPr>
          <w:color w:val="231F20"/>
        </w:rPr>
        <w:t>compétence</w:t>
      </w:r>
      <w:r>
        <w:rPr>
          <w:color w:val="231F20"/>
          <w:spacing w:val="-7"/>
        </w:rPr>
        <w:t> </w:t>
      </w:r>
      <w:r>
        <w:rPr>
          <w:color w:val="231F20"/>
        </w:rPr>
        <w:t>s’est</w:t>
      </w:r>
      <w:r>
        <w:rPr>
          <w:color w:val="231F20"/>
          <w:spacing w:val="-3"/>
        </w:rPr>
        <w:t> </w:t>
      </w:r>
      <w:r>
        <w:rPr>
          <w:color w:val="231F20"/>
        </w:rPr>
        <w:t>rarement</w:t>
      </w:r>
      <w:r>
        <w:rPr>
          <w:color w:val="231F20"/>
          <w:spacing w:val="-4"/>
        </w:rPr>
        <w:t> </w:t>
      </w:r>
      <w:r>
        <w:rPr>
          <w:color w:val="231F20"/>
        </w:rPr>
        <w:t>révélée</w:t>
      </w:r>
      <w:r>
        <w:rPr>
          <w:color w:val="231F20"/>
          <w:spacing w:val="-7"/>
        </w:rPr>
        <w:t> </w:t>
      </w:r>
      <w:r>
        <w:rPr>
          <w:color w:val="231F20"/>
        </w:rPr>
        <w:t>aussi</w:t>
      </w:r>
      <w:r>
        <w:rPr>
          <w:color w:val="231F20"/>
          <w:spacing w:val="-41"/>
        </w:rPr>
        <w:t> </w:t>
      </w:r>
      <w:r>
        <w:rPr>
          <w:color w:val="231F20"/>
        </w:rPr>
        <w:t>utile</w:t>
      </w:r>
      <w:r>
        <w:rPr>
          <w:color w:val="231F20"/>
          <w:spacing w:val="1"/>
        </w:rPr>
        <w:t> </w:t>
      </w:r>
      <w:r>
        <w:rPr>
          <w:color w:val="231F20"/>
        </w:rPr>
        <w:t>qu’en</w:t>
      </w:r>
      <w:r>
        <w:rPr>
          <w:color w:val="231F20"/>
          <w:spacing w:val="1"/>
        </w:rPr>
        <w:t> </w:t>
      </w:r>
      <w:r>
        <w:rPr>
          <w:color w:val="231F20"/>
        </w:rPr>
        <w:t>2020.</w:t>
      </w:r>
      <w:r>
        <w:rPr>
          <w:color w:val="231F20"/>
          <w:spacing w:val="1"/>
        </w:rPr>
        <w:t> </w:t>
      </w:r>
      <w:r>
        <w:rPr>
          <w:color w:val="231F20"/>
        </w:rPr>
        <w:t>«Nous</w:t>
      </w:r>
      <w:r>
        <w:rPr>
          <w:color w:val="231F20"/>
          <w:spacing w:val="1"/>
        </w:rPr>
        <w:t> </w:t>
      </w:r>
      <w:r>
        <w:rPr>
          <w:color w:val="231F20"/>
        </w:rPr>
        <w:t>n’avions</w:t>
      </w:r>
      <w:r>
        <w:rPr>
          <w:color w:val="231F20"/>
          <w:spacing w:val="1"/>
        </w:rPr>
        <w:t> </w:t>
      </w:r>
      <w:r>
        <w:rPr>
          <w:color w:val="231F20"/>
        </w:rPr>
        <w:t>jamais</w:t>
      </w:r>
      <w:r>
        <w:rPr>
          <w:color w:val="231F20"/>
          <w:spacing w:val="1"/>
        </w:rPr>
        <w:t> </w:t>
      </w:r>
      <w:r>
        <w:rPr>
          <w:color w:val="231F20"/>
        </w:rPr>
        <w:t>planifié</w:t>
      </w:r>
      <w:r>
        <w:rPr>
          <w:color w:val="231F20"/>
          <w:spacing w:val="-41"/>
        </w:rPr>
        <w:t> </w:t>
      </w:r>
      <w:r>
        <w:rPr>
          <w:color w:val="231F20"/>
        </w:rPr>
        <w:t>autant de formations», confie Sabrina Salupo, respon-</w:t>
      </w:r>
      <w:r>
        <w:rPr>
          <w:color w:val="231F20"/>
          <w:spacing w:val="-41"/>
        </w:rPr>
        <w:t> </w:t>
      </w:r>
      <w:r>
        <w:rPr>
          <w:color w:val="231F20"/>
        </w:rPr>
        <w:t>sable du département. Plus de la moitié d’entre elles a</w:t>
      </w:r>
      <w:r>
        <w:rPr>
          <w:color w:val="231F20"/>
          <w:spacing w:val="-41"/>
        </w:rPr>
        <w:t> </w:t>
      </w:r>
      <w:r>
        <w:rPr>
          <w:color w:val="231F20"/>
        </w:rPr>
        <w:t>toutefois</w:t>
      </w:r>
      <w:r>
        <w:rPr>
          <w:color w:val="231F20"/>
          <w:spacing w:val="1"/>
        </w:rPr>
        <w:t> </w:t>
      </w:r>
      <w:r>
        <w:rPr>
          <w:color w:val="231F20"/>
        </w:rPr>
        <w:t>été</w:t>
      </w:r>
      <w:r>
        <w:rPr>
          <w:color w:val="231F20"/>
          <w:spacing w:val="1"/>
        </w:rPr>
        <w:t> </w:t>
      </w:r>
      <w:r>
        <w:rPr>
          <w:color w:val="231F20"/>
        </w:rPr>
        <w:t>annulée</w:t>
      </w:r>
      <w:r>
        <w:rPr>
          <w:color w:val="231F20"/>
          <w:spacing w:val="1"/>
        </w:rPr>
        <w:t> </w:t>
      </w:r>
      <w:r>
        <w:rPr>
          <w:color w:val="231F20"/>
        </w:rPr>
        <w:t>ou</w:t>
      </w:r>
      <w:r>
        <w:rPr>
          <w:color w:val="231F20"/>
          <w:spacing w:val="1"/>
        </w:rPr>
        <w:t> </w:t>
      </w:r>
      <w:r>
        <w:rPr>
          <w:color w:val="231F20"/>
        </w:rPr>
        <w:t>reportée,</w:t>
      </w:r>
      <w:r>
        <w:rPr>
          <w:color w:val="231F20"/>
          <w:spacing w:val="1"/>
        </w:rPr>
        <w:t> </w:t>
      </w:r>
      <w:r>
        <w:rPr>
          <w:color w:val="231F20"/>
        </w:rPr>
        <w:t>engendrant</w:t>
      </w:r>
      <w:r>
        <w:rPr>
          <w:color w:val="231F20"/>
          <w:spacing w:val="1"/>
        </w:rPr>
        <w:t> </w:t>
      </w:r>
      <w:r>
        <w:rPr>
          <w:color w:val="231F20"/>
        </w:rPr>
        <w:t>une</w:t>
      </w:r>
      <w:r>
        <w:rPr>
          <w:color w:val="231F20"/>
          <w:spacing w:val="-41"/>
        </w:rPr>
        <w:t> </w:t>
      </w:r>
      <w:r>
        <w:rPr>
          <w:color w:val="231F20"/>
        </w:rPr>
        <w:t>charge</w:t>
      </w:r>
      <w:r>
        <w:rPr>
          <w:color w:val="231F20"/>
          <w:spacing w:val="1"/>
        </w:rPr>
        <w:t> </w:t>
      </w:r>
      <w:r>
        <w:rPr>
          <w:color w:val="231F20"/>
        </w:rPr>
        <w:t>administrative</w:t>
      </w:r>
      <w:r>
        <w:rPr>
          <w:color w:val="231F20"/>
          <w:spacing w:val="1"/>
        </w:rPr>
        <w:t> </w:t>
      </w:r>
      <w:r>
        <w:rPr>
          <w:color w:val="231F20"/>
        </w:rPr>
        <w:t>lourde,</w:t>
      </w:r>
      <w:r>
        <w:rPr>
          <w:color w:val="231F20"/>
          <w:spacing w:val="1"/>
        </w:rPr>
        <w:t> </w:t>
      </w:r>
      <w:r>
        <w:rPr>
          <w:color w:val="231F20"/>
        </w:rPr>
        <w:t>complexe</w:t>
      </w:r>
      <w:r>
        <w:rPr>
          <w:color w:val="231F20"/>
          <w:spacing w:val="1"/>
        </w:rPr>
        <w:t> </w:t>
      </w:r>
      <w:r>
        <w:rPr>
          <w:color w:val="231F20"/>
        </w:rPr>
        <w:t>et</w:t>
      </w:r>
      <w:r>
        <w:rPr>
          <w:color w:val="231F20"/>
          <w:spacing w:val="1"/>
        </w:rPr>
        <w:t> </w:t>
      </w:r>
      <w:r>
        <w:rPr>
          <w:color w:val="231F20"/>
        </w:rPr>
        <w:t>parfois</w:t>
      </w:r>
      <w:r>
        <w:rPr>
          <w:color w:val="231F20"/>
          <w:spacing w:val="1"/>
        </w:rPr>
        <w:t> </w:t>
      </w:r>
      <w:r>
        <w:rPr>
          <w:color w:val="231F20"/>
        </w:rPr>
        <w:t>frustrante pour les cinq membres de l’équipe, mais</w:t>
      </w:r>
      <w:r>
        <w:rPr>
          <w:color w:val="231F20"/>
          <w:spacing w:val="1"/>
        </w:rPr>
        <w:t> </w:t>
      </w:r>
      <w:r>
        <w:rPr>
          <w:color w:val="231F20"/>
        </w:rPr>
        <w:t>aussi</w:t>
      </w:r>
      <w:r>
        <w:rPr>
          <w:color w:val="231F20"/>
          <w:spacing w:val="1"/>
        </w:rPr>
        <w:t> </w:t>
      </w:r>
      <w:r>
        <w:rPr>
          <w:color w:val="231F20"/>
        </w:rPr>
        <w:t>pour</w:t>
      </w:r>
      <w:r>
        <w:rPr>
          <w:color w:val="231F20"/>
          <w:spacing w:val="1"/>
        </w:rPr>
        <w:t> </w:t>
      </w:r>
      <w:r>
        <w:rPr>
          <w:color w:val="231F20"/>
        </w:rPr>
        <w:t>les</w:t>
      </w:r>
      <w:r>
        <w:rPr>
          <w:color w:val="231F20"/>
          <w:spacing w:val="1"/>
        </w:rPr>
        <w:t> </w:t>
      </w:r>
      <w:r>
        <w:rPr>
          <w:color w:val="231F20"/>
        </w:rPr>
        <w:t>plus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vingt</w:t>
      </w:r>
      <w:r>
        <w:rPr>
          <w:color w:val="231F20"/>
          <w:spacing w:val="1"/>
        </w:rPr>
        <w:t> </w:t>
      </w:r>
      <w:r>
        <w:rPr>
          <w:color w:val="231F20"/>
        </w:rPr>
        <w:t>animatrices</w:t>
      </w:r>
      <w:r>
        <w:rPr>
          <w:color w:val="231F20"/>
          <w:spacing w:val="1"/>
        </w:rPr>
        <w:t> </w:t>
      </w:r>
      <w:r>
        <w:rPr>
          <w:color w:val="231F20"/>
        </w:rPr>
        <w:t>et</w:t>
      </w:r>
      <w:r>
        <w:rPr>
          <w:color w:val="231F20"/>
          <w:spacing w:val="1"/>
        </w:rPr>
        <w:t> </w:t>
      </w:r>
      <w:r>
        <w:rPr>
          <w:color w:val="231F20"/>
        </w:rPr>
        <w:t>anima-</w:t>
      </w:r>
      <w:r>
        <w:rPr>
          <w:color w:val="231F20"/>
          <w:spacing w:val="1"/>
        </w:rPr>
        <w:t> </w:t>
      </w:r>
      <w:r>
        <w:rPr>
          <w:color w:val="231F20"/>
        </w:rPr>
        <w:t>teurs. Ces dernier·ère·s exercent pour la plupart une</w:t>
      </w:r>
      <w:r>
        <w:rPr>
          <w:color w:val="231F20"/>
          <w:spacing w:val="1"/>
        </w:rPr>
        <w:t> </w:t>
      </w:r>
      <w:r>
        <w:rPr>
          <w:color w:val="231F20"/>
        </w:rPr>
        <w:t>activité</w:t>
      </w:r>
      <w:r>
        <w:rPr>
          <w:color w:val="231F20"/>
          <w:spacing w:val="1"/>
        </w:rPr>
        <w:t> </w:t>
      </w:r>
      <w:r>
        <w:rPr>
          <w:color w:val="231F20"/>
        </w:rPr>
        <w:t>professionnelle</w:t>
      </w:r>
      <w:r>
        <w:rPr>
          <w:color w:val="231F20"/>
          <w:spacing w:val="1"/>
        </w:rPr>
        <w:t> </w:t>
      </w:r>
      <w:r>
        <w:rPr>
          <w:color w:val="231F20"/>
        </w:rPr>
        <w:t>et</w:t>
      </w:r>
      <w:r>
        <w:rPr>
          <w:color w:val="231F20"/>
          <w:spacing w:val="1"/>
        </w:rPr>
        <w:t> </w:t>
      </w:r>
      <w:r>
        <w:rPr>
          <w:color w:val="231F20"/>
        </w:rPr>
        <w:t>doivent</w:t>
      </w:r>
      <w:r>
        <w:rPr>
          <w:color w:val="231F20"/>
          <w:spacing w:val="1"/>
        </w:rPr>
        <w:t> </w:t>
      </w:r>
      <w:r>
        <w:rPr>
          <w:color w:val="231F20"/>
        </w:rPr>
        <w:t>planifier</w:t>
      </w:r>
      <w:r>
        <w:rPr>
          <w:color w:val="231F20"/>
          <w:spacing w:val="1"/>
        </w:rPr>
        <w:t> </w:t>
      </w:r>
      <w:r>
        <w:rPr>
          <w:color w:val="231F20"/>
        </w:rPr>
        <w:t>leurs</w:t>
      </w:r>
      <w:r>
        <w:rPr>
          <w:color w:val="231F20"/>
          <w:spacing w:val="1"/>
        </w:rPr>
        <w:t> </w:t>
      </w:r>
      <w:r>
        <w:rPr>
          <w:color w:val="231F20"/>
        </w:rPr>
        <w:t>interventions sur le long terme. Quant au personnel</w:t>
      </w:r>
      <w:r>
        <w:rPr>
          <w:color w:val="231F20"/>
          <w:spacing w:val="1"/>
        </w:rPr>
        <w:t> </w:t>
      </w:r>
      <w:r>
        <w:rPr>
          <w:color w:val="231F20"/>
        </w:rPr>
        <w:t>du département, il était bien en peine de savoir ce qui</w:t>
      </w:r>
      <w:r>
        <w:rPr>
          <w:color w:val="231F20"/>
          <w:spacing w:val="1"/>
        </w:rPr>
        <w:t> </w:t>
      </w:r>
      <w:r>
        <w:rPr>
          <w:color w:val="231F20"/>
        </w:rPr>
        <w:t>allait advenir des formations et des cours quand le</w:t>
      </w:r>
      <w:r>
        <w:rPr>
          <w:color w:val="231F20"/>
          <w:spacing w:val="1"/>
        </w:rPr>
        <w:t> </w:t>
      </w:r>
      <w:r>
        <w:rPr>
          <w:color w:val="231F20"/>
        </w:rPr>
        <w:t>premier</w:t>
      </w:r>
      <w:r>
        <w:rPr>
          <w:color w:val="231F20"/>
          <w:spacing w:val="2"/>
        </w:rPr>
        <w:t> </w:t>
      </w:r>
      <w:r>
        <w:rPr>
          <w:color w:val="231F20"/>
        </w:rPr>
        <w:t>confinement</w:t>
      </w:r>
      <w:r>
        <w:rPr>
          <w:color w:val="231F20"/>
          <w:spacing w:val="5"/>
        </w:rPr>
        <w:t> </w:t>
      </w:r>
      <w:r>
        <w:rPr>
          <w:color w:val="231F20"/>
        </w:rPr>
        <w:t>a</w:t>
      </w:r>
      <w:r>
        <w:rPr>
          <w:color w:val="231F20"/>
          <w:spacing w:val="3"/>
        </w:rPr>
        <w:t> </w:t>
      </w:r>
      <w:r>
        <w:rPr>
          <w:color w:val="231F20"/>
        </w:rPr>
        <w:t>été</w:t>
      </w:r>
      <w:r>
        <w:rPr>
          <w:color w:val="231F20"/>
          <w:spacing w:val="2"/>
        </w:rPr>
        <w:t> </w:t>
      </w:r>
      <w:r>
        <w:rPr>
          <w:color w:val="231F20"/>
        </w:rPr>
        <w:t>annoncé.</w:t>
      </w:r>
    </w:p>
    <w:p>
      <w:pPr>
        <w:pStyle w:val="BodyText"/>
        <w:spacing w:line="204" w:lineRule="exact"/>
        <w:ind w:left="1530"/>
        <w:jc w:val="both"/>
      </w:pPr>
      <w:r>
        <w:rPr>
          <w:color w:val="231F20"/>
        </w:rPr>
        <w:t>Mais</w:t>
      </w:r>
      <w:r>
        <w:rPr>
          <w:color w:val="231F20"/>
          <w:spacing w:val="-3"/>
        </w:rPr>
        <w:t> </w:t>
      </w:r>
      <w:r>
        <w:rPr>
          <w:color w:val="231F20"/>
        </w:rPr>
        <w:t>l’équipe</w:t>
      </w:r>
      <w:r>
        <w:rPr>
          <w:color w:val="231F20"/>
          <w:spacing w:val="-3"/>
        </w:rPr>
        <w:t> </w:t>
      </w:r>
      <w:r>
        <w:rPr>
          <w:color w:val="231F20"/>
        </w:rPr>
        <w:t>s’est vite</w:t>
      </w:r>
      <w:r>
        <w:rPr>
          <w:color w:val="231F20"/>
          <w:spacing w:val="-2"/>
        </w:rPr>
        <w:t> </w:t>
      </w:r>
      <w:r>
        <w:rPr>
          <w:color w:val="231F20"/>
        </w:rPr>
        <w:t>remise</w:t>
      </w:r>
      <w:r>
        <w:rPr>
          <w:color w:val="231F20"/>
          <w:spacing w:val="-3"/>
        </w:rPr>
        <w:t> </w:t>
      </w:r>
      <w:r>
        <w:rPr>
          <w:color w:val="231F20"/>
        </w:rPr>
        <w:t>d’aplomb,</w:t>
      </w:r>
      <w:r>
        <w:rPr>
          <w:color w:val="231F20"/>
          <w:spacing w:val="-3"/>
        </w:rPr>
        <w:t> </w:t>
      </w:r>
      <w:r>
        <w:rPr>
          <w:color w:val="231F20"/>
        </w:rPr>
        <w:t>explique</w:t>
      </w:r>
    </w:p>
    <w:p>
      <w:pPr>
        <w:pStyle w:val="BodyText"/>
        <w:spacing w:line="292" w:lineRule="auto" w:before="48"/>
        <w:ind w:left="1133" w:right="1"/>
        <w:jc w:val="both"/>
      </w:pPr>
      <w:r>
        <w:rPr>
          <w:color w:val="231F20"/>
        </w:rPr>
        <w:t>Sabrina</w:t>
      </w:r>
      <w:r>
        <w:rPr>
          <w:color w:val="231F20"/>
          <w:spacing w:val="-11"/>
        </w:rPr>
        <w:t> </w:t>
      </w:r>
      <w:r>
        <w:rPr>
          <w:color w:val="231F20"/>
        </w:rPr>
        <w:t>Salupo.</w:t>
      </w:r>
      <w:r>
        <w:rPr>
          <w:color w:val="231F20"/>
          <w:spacing w:val="-10"/>
        </w:rPr>
        <w:t> </w:t>
      </w:r>
      <w:r>
        <w:rPr>
          <w:color w:val="231F20"/>
        </w:rPr>
        <w:t>«Nous</w:t>
      </w:r>
      <w:r>
        <w:rPr>
          <w:color w:val="231F20"/>
          <w:spacing w:val="-11"/>
        </w:rPr>
        <w:t> </w:t>
      </w:r>
      <w:r>
        <w:rPr>
          <w:color w:val="231F20"/>
        </w:rPr>
        <w:t>avons</w:t>
      </w:r>
      <w:r>
        <w:rPr>
          <w:color w:val="231F20"/>
          <w:spacing w:val="-10"/>
        </w:rPr>
        <w:t> </w:t>
      </w:r>
      <w:r>
        <w:rPr>
          <w:color w:val="231F20"/>
        </w:rPr>
        <w:t>appris</w:t>
      </w:r>
      <w:r>
        <w:rPr>
          <w:color w:val="231F20"/>
          <w:spacing w:val="-10"/>
        </w:rPr>
        <w:t> </w:t>
      </w:r>
      <w:r>
        <w:rPr>
          <w:color w:val="231F20"/>
        </w:rPr>
        <w:t>à</w:t>
      </w:r>
      <w:r>
        <w:rPr>
          <w:color w:val="231F20"/>
          <w:spacing w:val="-11"/>
        </w:rPr>
        <w:t> </w:t>
      </w:r>
      <w:r>
        <w:rPr>
          <w:color w:val="231F20"/>
        </w:rPr>
        <w:t>développer</w:t>
      </w:r>
      <w:r>
        <w:rPr>
          <w:color w:val="231F20"/>
          <w:spacing w:val="-10"/>
        </w:rPr>
        <w:t> </w:t>
      </w:r>
      <w:r>
        <w:rPr>
          <w:color w:val="231F20"/>
        </w:rPr>
        <w:t>notre</w:t>
      </w:r>
      <w:r>
        <w:rPr>
          <w:color w:val="231F20"/>
          <w:spacing w:val="-41"/>
        </w:rPr>
        <w:t> </w:t>
      </w:r>
      <w:r>
        <w:rPr>
          <w:color w:val="231F20"/>
        </w:rPr>
        <w:t>flexibilité et notre capacité d’adaptation et à garder</w:t>
      </w:r>
      <w:r>
        <w:rPr>
          <w:color w:val="231F20"/>
          <w:spacing w:val="1"/>
        </w:rPr>
        <w:t> </w:t>
      </w:r>
      <w:r>
        <w:rPr>
          <w:color w:val="231F20"/>
        </w:rPr>
        <w:t>une</w:t>
      </w:r>
      <w:r>
        <w:rPr>
          <w:color w:val="231F20"/>
          <w:spacing w:val="1"/>
        </w:rPr>
        <w:t> </w:t>
      </w:r>
      <w:r>
        <w:rPr>
          <w:color w:val="231F20"/>
        </w:rPr>
        <w:t>attitude</w:t>
      </w:r>
      <w:r>
        <w:rPr>
          <w:color w:val="231F20"/>
          <w:spacing w:val="1"/>
        </w:rPr>
        <w:t> </w:t>
      </w:r>
      <w:r>
        <w:rPr>
          <w:color w:val="231F20"/>
        </w:rPr>
        <w:t>positive</w:t>
      </w:r>
      <w:r>
        <w:rPr>
          <w:color w:val="231F20"/>
          <w:spacing w:val="1"/>
        </w:rPr>
        <w:t> </w:t>
      </w:r>
      <w:r>
        <w:rPr>
          <w:color w:val="231F20"/>
        </w:rPr>
        <w:t>et</w:t>
      </w:r>
      <w:r>
        <w:rPr>
          <w:color w:val="231F20"/>
          <w:spacing w:val="1"/>
        </w:rPr>
        <w:t> </w:t>
      </w:r>
      <w:r>
        <w:rPr>
          <w:color w:val="231F20"/>
        </w:rPr>
        <w:t>optimiste.»</w:t>
      </w:r>
      <w:r>
        <w:rPr>
          <w:color w:val="231F20"/>
          <w:spacing w:val="1"/>
        </w:rPr>
        <w:t> </w:t>
      </w:r>
      <w:r>
        <w:rPr>
          <w:color w:val="231F20"/>
        </w:rPr>
        <w:t>Des</w:t>
      </w:r>
      <w:r>
        <w:rPr>
          <w:color w:val="231F20"/>
          <w:spacing w:val="1"/>
        </w:rPr>
        <w:t> </w:t>
      </w:r>
      <w:r>
        <w:rPr>
          <w:color w:val="231F20"/>
        </w:rPr>
        <w:t>solutions</w:t>
      </w:r>
      <w:r>
        <w:rPr>
          <w:color w:val="231F20"/>
          <w:spacing w:val="1"/>
        </w:rPr>
        <w:t> </w:t>
      </w:r>
      <w:r>
        <w:rPr>
          <w:color w:val="231F20"/>
        </w:rPr>
        <w:t>constructives et créatives ont été trouvées en coopé-</w:t>
      </w:r>
      <w:r>
        <w:rPr>
          <w:color w:val="231F20"/>
          <w:spacing w:val="1"/>
        </w:rPr>
        <w:t> </w:t>
      </w:r>
      <w:r>
        <w:rPr>
          <w:color w:val="231F20"/>
        </w:rPr>
        <w:t>ration avec les client·e·s dès que cela était possible.</w:t>
      </w:r>
      <w:r>
        <w:rPr>
          <w:color w:val="231F20"/>
          <w:spacing w:val="1"/>
        </w:rPr>
        <w:t> </w:t>
      </w:r>
      <w:r>
        <w:rPr>
          <w:color w:val="231F20"/>
        </w:rPr>
        <w:t>Mais l’équipe a aussi su utiliser à bon escient le temps</w:t>
      </w:r>
      <w:r>
        <w:rPr>
          <w:color w:val="231F20"/>
          <w:spacing w:val="-41"/>
        </w:rPr>
        <w:t> </w:t>
      </w:r>
      <w:r>
        <w:rPr>
          <w:color w:val="231F20"/>
          <w:spacing w:val="-3"/>
        </w:rPr>
        <w:t>et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les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ressources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qui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s’étaient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libérés: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«En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temps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normal,</w:t>
      </w:r>
      <w:r>
        <w:rPr>
          <w:color w:val="231F20"/>
          <w:spacing w:val="-41"/>
        </w:rPr>
        <w:t> </w:t>
      </w:r>
      <w:r>
        <w:rPr>
          <w:color w:val="231F20"/>
        </w:rPr>
        <w:t>notre département est complètement pris par l’orga-</w:t>
      </w:r>
      <w:r>
        <w:rPr>
          <w:color w:val="231F20"/>
          <w:spacing w:val="1"/>
        </w:rPr>
        <w:t> </w:t>
      </w:r>
      <w:r>
        <w:rPr>
          <w:color w:val="231F20"/>
        </w:rPr>
        <w:t>nisation de la panoplie de cours, la coordination des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différentes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interventions.</w:t>
      </w:r>
      <w:r>
        <w:rPr>
          <w:color w:val="231F20"/>
          <w:spacing w:val="-9"/>
        </w:rPr>
        <w:t> </w:t>
      </w:r>
      <w:r>
        <w:rPr>
          <w:color w:val="231F20"/>
        </w:rPr>
        <w:t>Il</w:t>
      </w:r>
      <w:r>
        <w:rPr>
          <w:color w:val="231F20"/>
          <w:spacing w:val="-9"/>
        </w:rPr>
        <w:t> </w:t>
      </w:r>
      <w:r>
        <w:rPr>
          <w:color w:val="231F20"/>
        </w:rPr>
        <w:t>n’y</w:t>
      </w:r>
      <w:r>
        <w:rPr>
          <w:color w:val="231F20"/>
          <w:spacing w:val="-10"/>
        </w:rPr>
        <w:t> </w:t>
      </w: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que</w:t>
      </w:r>
      <w:r>
        <w:rPr>
          <w:color w:val="231F20"/>
          <w:spacing w:val="-9"/>
        </w:rPr>
        <w:t> </w:t>
      </w:r>
      <w:r>
        <w:rPr>
          <w:color w:val="231F20"/>
        </w:rPr>
        <w:t>très</w:t>
      </w:r>
      <w:r>
        <w:rPr>
          <w:color w:val="231F20"/>
          <w:spacing w:val="-9"/>
        </w:rPr>
        <w:t> </w:t>
      </w:r>
      <w:r>
        <w:rPr>
          <w:color w:val="231F20"/>
        </w:rPr>
        <w:t>peu</w:t>
      </w:r>
      <w:r>
        <w:rPr>
          <w:color w:val="231F20"/>
          <w:spacing w:val="-10"/>
        </w:rPr>
        <w:t> </w:t>
      </w:r>
      <w:r>
        <w:rPr>
          <w:color w:val="231F20"/>
        </w:rPr>
        <w:t>de</w:t>
      </w:r>
      <w:r>
        <w:rPr>
          <w:color w:val="231F20"/>
          <w:spacing w:val="-9"/>
        </w:rPr>
        <w:t> </w:t>
      </w:r>
      <w:r>
        <w:rPr>
          <w:color w:val="231F20"/>
        </w:rPr>
        <w:t>marge</w:t>
      </w:r>
      <w:r>
        <w:rPr>
          <w:color w:val="231F20"/>
          <w:spacing w:val="-41"/>
        </w:rPr>
        <w:t> </w:t>
      </w:r>
      <w:r>
        <w:rPr>
          <w:color w:val="231F20"/>
          <w:spacing w:val="-4"/>
        </w:rPr>
        <w:t>pour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créer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de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nouveaux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concepts,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repenser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les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contenus,</w:t>
      </w:r>
      <w:r>
        <w:rPr>
          <w:color w:val="231F20"/>
          <w:spacing w:val="-41"/>
        </w:rPr>
        <w:t> </w:t>
      </w:r>
      <w:r>
        <w:rPr>
          <w:color w:val="231F20"/>
          <w:spacing w:val="-2"/>
        </w:rPr>
        <w:t>réfléchir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à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ce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que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nous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voudrions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faire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nouveau.»</w:t>
      </w:r>
    </w:p>
    <w:p>
      <w:pPr>
        <w:pStyle w:val="BodyText"/>
        <w:spacing w:before="10"/>
        <w:rPr>
          <w:sz w:val="22"/>
        </w:rPr>
      </w:pPr>
    </w:p>
    <w:p>
      <w:pPr>
        <w:pStyle w:val="Heading9"/>
        <w:jc w:val="both"/>
      </w:pPr>
      <w:r>
        <w:rPr>
          <w:color w:val="231F20"/>
        </w:rPr>
        <w:t>De</w:t>
      </w:r>
      <w:r>
        <w:rPr>
          <w:color w:val="231F20"/>
          <w:spacing w:val="2"/>
        </w:rPr>
        <w:t> </w:t>
      </w:r>
      <w:r>
        <w:rPr>
          <w:color w:val="231F20"/>
        </w:rPr>
        <w:t>nouvelles</w:t>
      </w:r>
      <w:r>
        <w:rPr>
          <w:color w:val="231F20"/>
          <w:spacing w:val="3"/>
        </w:rPr>
        <w:t> </w:t>
      </w:r>
      <w:r>
        <w:rPr>
          <w:color w:val="231F20"/>
        </w:rPr>
        <w:t>offres,</w:t>
      </w:r>
      <w:r>
        <w:rPr>
          <w:color w:val="231F20"/>
          <w:spacing w:val="3"/>
        </w:rPr>
        <w:t> </w:t>
      </w:r>
      <w:r>
        <w:rPr>
          <w:color w:val="231F20"/>
        </w:rPr>
        <w:t>un</w:t>
      </w:r>
      <w:r>
        <w:rPr>
          <w:color w:val="231F20"/>
          <w:spacing w:val="3"/>
        </w:rPr>
        <w:t> </w:t>
      </w:r>
      <w:r>
        <w:rPr>
          <w:color w:val="231F20"/>
        </w:rPr>
        <w:t>public</w:t>
      </w:r>
      <w:r>
        <w:rPr>
          <w:color w:val="231F20"/>
          <w:spacing w:val="3"/>
        </w:rPr>
        <w:t> </w:t>
      </w:r>
      <w:r>
        <w:rPr>
          <w:color w:val="231F20"/>
        </w:rPr>
        <w:t>plus</w:t>
      </w:r>
      <w:r>
        <w:rPr>
          <w:color w:val="231F20"/>
          <w:spacing w:val="3"/>
        </w:rPr>
        <w:t> </w:t>
      </w:r>
      <w:r>
        <w:rPr>
          <w:color w:val="231F20"/>
        </w:rPr>
        <w:t>vaste</w:t>
      </w:r>
    </w:p>
    <w:p>
      <w:pPr>
        <w:pStyle w:val="BodyText"/>
        <w:spacing w:line="292" w:lineRule="auto" w:before="50"/>
        <w:ind w:left="1133"/>
        <w:jc w:val="both"/>
      </w:pPr>
      <w:r>
        <w:rPr>
          <w:color w:val="231F20"/>
        </w:rPr>
        <w:t>Une marge qui s’est subitement créée au printemps</w:t>
      </w:r>
      <w:r>
        <w:rPr>
          <w:color w:val="231F20"/>
          <w:spacing w:val="1"/>
        </w:rPr>
        <w:t> </w:t>
      </w:r>
      <w:r>
        <w:rPr>
          <w:color w:val="231F20"/>
        </w:rPr>
        <w:t>2020.</w:t>
      </w:r>
      <w:r>
        <w:rPr>
          <w:color w:val="231F20"/>
          <w:spacing w:val="40"/>
        </w:rPr>
        <w:t> </w:t>
      </w:r>
      <w:r>
        <w:rPr>
          <w:color w:val="231F20"/>
        </w:rPr>
        <w:t>Et</w:t>
      </w:r>
      <w:r>
        <w:rPr>
          <w:color w:val="231F20"/>
          <w:spacing w:val="1"/>
        </w:rPr>
        <w:t> </w:t>
      </w:r>
      <w:r>
        <w:rPr>
          <w:color w:val="231F20"/>
        </w:rPr>
        <w:t>les</w:t>
      </w:r>
      <w:r>
        <w:rPr>
          <w:color w:val="231F20"/>
          <w:spacing w:val="40"/>
        </w:rPr>
        <w:t> </w:t>
      </w:r>
      <w:r>
        <w:rPr>
          <w:color w:val="231F20"/>
        </w:rPr>
        <w:t>résultats</w:t>
      </w:r>
      <w:r>
        <w:rPr>
          <w:color w:val="231F20"/>
          <w:spacing w:val="40"/>
        </w:rPr>
        <w:t> </w:t>
      </w:r>
      <w:r>
        <w:rPr>
          <w:color w:val="231F20"/>
        </w:rPr>
        <w:t>sont</w:t>
      </w:r>
      <w:r>
        <w:rPr>
          <w:color w:val="231F20"/>
          <w:spacing w:val="1"/>
        </w:rPr>
        <w:t> </w:t>
      </w:r>
      <w:r>
        <w:rPr>
          <w:color w:val="231F20"/>
        </w:rPr>
        <w:t>là:</w:t>
      </w:r>
      <w:r>
        <w:rPr>
          <w:color w:val="231F20"/>
          <w:spacing w:val="40"/>
        </w:rPr>
        <w:t> </w:t>
      </w:r>
      <w:r>
        <w:rPr>
          <w:color w:val="231F20"/>
        </w:rPr>
        <w:t>trois</w:t>
      </w:r>
      <w:r>
        <w:rPr>
          <w:color w:val="231F20"/>
          <w:spacing w:val="40"/>
        </w:rPr>
        <w:t> </w:t>
      </w:r>
      <w:r>
        <w:rPr>
          <w:color w:val="231F20"/>
        </w:rPr>
        <w:t>nouvelles</w:t>
      </w:r>
      <w:r>
        <w:rPr>
          <w:color w:val="231F20"/>
          <w:spacing w:val="40"/>
        </w:rPr>
        <w:t> </w:t>
      </w:r>
      <w:r>
        <w:rPr>
          <w:color w:val="231F20"/>
        </w:rPr>
        <w:t>offres</w:t>
      </w:r>
    </w:p>
    <w:p>
      <w:pPr>
        <w:pStyle w:val="BodyText"/>
        <w:spacing w:line="292" w:lineRule="auto" w:before="100"/>
        <w:ind w:left="267" w:right="1127"/>
        <w:jc w:val="both"/>
      </w:pPr>
      <w:r>
        <w:rPr/>
        <w:br w:type="column"/>
      </w:r>
      <w:r>
        <w:rPr>
          <w:color w:val="231F20"/>
        </w:rPr>
        <w:t>viennent</w:t>
      </w:r>
      <w:r>
        <w:rPr>
          <w:color w:val="231F20"/>
          <w:spacing w:val="1"/>
        </w:rPr>
        <w:t> </w:t>
      </w:r>
      <w:r>
        <w:rPr>
          <w:color w:val="231F20"/>
        </w:rPr>
        <w:t>enrichir</w:t>
      </w:r>
      <w:r>
        <w:rPr>
          <w:color w:val="231F20"/>
          <w:spacing w:val="1"/>
        </w:rPr>
        <w:t> </w:t>
      </w:r>
      <w:r>
        <w:rPr>
          <w:color w:val="231F20"/>
        </w:rPr>
        <w:t>le</w:t>
      </w:r>
      <w:r>
        <w:rPr>
          <w:color w:val="231F20"/>
          <w:spacing w:val="1"/>
        </w:rPr>
        <w:t> </w:t>
      </w:r>
      <w:r>
        <w:rPr>
          <w:color w:val="231F20"/>
        </w:rPr>
        <w:t>programme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formation</w:t>
      </w:r>
      <w:r>
        <w:rPr>
          <w:color w:val="231F20"/>
          <w:spacing w:val="1"/>
        </w:rPr>
        <w:t> </w:t>
      </w:r>
      <w:r>
        <w:rPr>
          <w:color w:val="231F20"/>
        </w:rPr>
        <w:t>et</w:t>
      </w:r>
      <w:r>
        <w:rPr>
          <w:color w:val="231F20"/>
          <w:spacing w:val="-41"/>
        </w:rPr>
        <w:t> </w:t>
      </w:r>
      <w:r>
        <w:rPr>
          <w:color w:val="231F20"/>
        </w:rPr>
        <w:t>sensibilisation.</w:t>
      </w:r>
      <w:r>
        <w:rPr>
          <w:color w:val="231F20"/>
          <w:spacing w:val="1"/>
        </w:rPr>
        <w:t> </w:t>
      </w:r>
      <w:r>
        <w:rPr>
          <w:color w:val="231F20"/>
        </w:rPr>
        <w:t>Outre</w:t>
      </w:r>
      <w:r>
        <w:rPr>
          <w:color w:val="231F20"/>
          <w:spacing w:val="1"/>
        </w:rPr>
        <w:t> </w:t>
      </w:r>
      <w:r>
        <w:rPr>
          <w:color w:val="231F20"/>
        </w:rPr>
        <w:t>un</w:t>
      </w:r>
      <w:r>
        <w:rPr>
          <w:color w:val="231F20"/>
          <w:spacing w:val="1"/>
        </w:rPr>
        <w:t> </w:t>
      </w:r>
      <w:r>
        <w:rPr>
          <w:color w:val="231F20"/>
        </w:rPr>
        <w:t>nouveau</w:t>
      </w:r>
      <w:r>
        <w:rPr>
          <w:color w:val="231F20"/>
          <w:spacing w:val="1"/>
        </w:rPr>
        <w:t> </w:t>
      </w:r>
      <w:r>
        <w:rPr>
          <w:color w:val="231F20"/>
        </w:rPr>
        <w:t>module</w:t>
      </w:r>
      <w:r>
        <w:rPr>
          <w:color w:val="231F20"/>
          <w:spacing w:val="1"/>
        </w:rPr>
        <w:t> </w:t>
      </w:r>
      <w:r>
        <w:rPr>
          <w:color w:val="231F20"/>
        </w:rPr>
        <w:t>sur</w:t>
      </w:r>
      <w:r>
        <w:rPr>
          <w:color w:val="231F20"/>
          <w:spacing w:val="1"/>
        </w:rPr>
        <w:t> </w:t>
      </w:r>
      <w:r>
        <w:rPr>
          <w:color w:val="231F20"/>
        </w:rPr>
        <w:t>l’intégration</w:t>
      </w:r>
      <w:r>
        <w:rPr>
          <w:color w:val="231F20"/>
          <w:spacing w:val="1"/>
        </w:rPr>
        <w:t> </w:t>
      </w:r>
      <w:r>
        <w:rPr>
          <w:color w:val="231F20"/>
        </w:rPr>
        <w:t>professionnelle,</w:t>
      </w:r>
      <w:r>
        <w:rPr>
          <w:color w:val="231F20"/>
          <w:spacing w:val="1"/>
        </w:rPr>
        <w:t> </w:t>
      </w:r>
      <w:r>
        <w:rPr>
          <w:color w:val="231F20"/>
        </w:rPr>
        <w:t>le</w:t>
      </w:r>
      <w:r>
        <w:rPr>
          <w:color w:val="231F20"/>
          <w:spacing w:val="1"/>
        </w:rPr>
        <w:t> </w:t>
      </w:r>
      <w:r>
        <w:rPr>
          <w:color w:val="231F20"/>
        </w:rPr>
        <w:t>programme</w:t>
      </w:r>
      <w:r>
        <w:rPr>
          <w:color w:val="231F20"/>
          <w:spacing w:val="1"/>
        </w:rPr>
        <w:t> </w:t>
      </w:r>
      <w:r>
        <w:rPr>
          <w:color w:val="231F20"/>
        </w:rPr>
        <w:t>inclut</w:t>
      </w:r>
      <w:r>
        <w:rPr>
          <w:color w:val="231F20"/>
          <w:spacing w:val="-41"/>
        </w:rPr>
        <w:t> </w:t>
      </w:r>
      <w:r>
        <w:rPr>
          <w:color w:val="231F20"/>
        </w:rPr>
        <w:t>désormais l’offre de formation continue Evénements</w:t>
      </w:r>
      <w:r>
        <w:rPr>
          <w:color w:val="231F20"/>
          <w:spacing w:val="1"/>
        </w:rPr>
        <w:t> </w:t>
      </w:r>
      <w:r>
        <w:rPr>
          <w:color w:val="231F20"/>
        </w:rPr>
        <w:t>inclusifs destinée aux personnes qui enseignent aux</w:t>
      </w:r>
      <w:r>
        <w:rPr>
          <w:color w:val="231F20"/>
          <w:spacing w:val="1"/>
        </w:rPr>
        <w:t> </w:t>
      </w:r>
      <w:r>
        <w:rPr>
          <w:color w:val="231F20"/>
        </w:rPr>
        <w:t>adultes. «Une formatrice pour adultes peut apprendre</w:t>
      </w:r>
      <w:r>
        <w:rPr>
          <w:color w:val="231F20"/>
          <w:spacing w:val="-41"/>
        </w:rPr>
        <w:t> </w:t>
      </w:r>
      <w:r>
        <w:rPr>
          <w:color w:val="231F20"/>
        </w:rPr>
        <w:t>avec</w:t>
      </w:r>
      <w:r>
        <w:rPr>
          <w:color w:val="231F20"/>
          <w:spacing w:val="1"/>
        </w:rPr>
        <w:t> </w:t>
      </w:r>
      <w:r>
        <w:rPr>
          <w:color w:val="231F20"/>
        </w:rPr>
        <w:t>nous</w:t>
      </w:r>
      <w:r>
        <w:rPr>
          <w:color w:val="231F20"/>
          <w:spacing w:val="1"/>
        </w:rPr>
        <w:t> </w:t>
      </w:r>
      <w:r>
        <w:rPr>
          <w:color w:val="231F20"/>
        </w:rPr>
        <w:t>comment</w:t>
      </w:r>
      <w:r>
        <w:rPr>
          <w:color w:val="231F20"/>
          <w:spacing w:val="1"/>
        </w:rPr>
        <w:t> </w:t>
      </w:r>
      <w:r>
        <w:rPr>
          <w:color w:val="231F20"/>
        </w:rPr>
        <w:t>rendre</w:t>
      </w:r>
      <w:r>
        <w:rPr>
          <w:color w:val="231F20"/>
          <w:spacing w:val="1"/>
        </w:rPr>
        <w:t> </w:t>
      </w:r>
      <w:r>
        <w:rPr>
          <w:color w:val="231F20"/>
        </w:rPr>
        <w:t>ses</w:t>
      </w:r>
      <w:r>
        <w:rPr>
          <w:color w:val="231F20"/>
          <w:spacing w:val="1"/>
        </w:rPr>
        <w:t> </w:t>
      </w:r>
      <w:r>
        <w:rPr>
          <w:color w:val="231F20"/>
        </w:rPr>
        <w:t>propres</w:t>
      </w:r>
      <w:r>
        <w:rPr>
          <w:color w:val="231F20"/>
          <w:spacing w:val="1"/>
        </w:rPr>
        <w:t> </w:t>
      </w:r>
      <w:r>
        <w:rPr>
          <w:color w:val="231F20"/>
        </w:rPr>
        <w:t>cours</w:t>
      </w:r>
      <w:r>
        <w:rPr>
          <w:color w:val="231F20"/>
          <w:spacing w:val="-42"/>
        </w:rPr>
        <w:t> </w:t>
      </w:r>
      <w:r>
        <w:rPr>
          <w:color w:val="231F20"/>
        </w:rPr>
        <w:t>inclusifs»,</w:t>
      </w:r>
      <w:r>
        <w:rPr>
          <w:color w:val="231F20"/>
          <w:spacing w:val="1"/>
        </w:rPr>
        <w:t> </w:t>
      </w:r>
      <w:r>
        <w:rPr>
          <w:color w:val="231F20"/>
        </w:rPr>
        <w:t>explique</w:t>
      </w:r>
      <w:r>
        <w:rPr>
          <w:color w:val="231F20"/>
          <w:spacing w:val="1"/>
        </w:rPr>
        <w:t> </w:t>
      </w:r>
      <w:r>
        <w:rPr>
          <w:color w:val="231F20"/>
        </w:rPr>
        <w:t>Sabrina</w:t>
      </w:r>
      <w:r>
        <w:rPr>
          <w:color w:val="231F20"/>
          <w:spacing w:val="1"/>
        </w:rPr>
        <w:t> </w:t>
      </w:r>
      <w:r>
        <w:rPr>
          <w:color w:val="231F20"/>
        </w:rPr>
        <w:t>Salupo.</w:t>
      </w:r>
      <w:r>
        <w:rPr>
          <w:color w:val="231F20"/>
          <w:spacing w:val="1"/>
        </w:rPr>
        <w:t> </w:t>
      </w:r>
      <w:r>
        <w:rPr>
          <w:color w:val="231F20"/>
        </w:rPr>
        <w:t>Cette</w:t>
      </w:r>
      <w:r>
        <w:rPr>
          <w:color w:val="231F20"/>
          <w:spacing w:val="1"/>
        </w:rPr>
        <w:t> </w:t>
      </w:r>
      <w:r>
        <w:rPr>
          <w:color w:val="231F20"/>
        </w:rPr>
        <w:t>offre</w:t>
      </w:r>
      <w:r>
        <w:rPr>
          <w:color w:val="231F20"/>
          <w:spacing w:val="-41"/>
        </w:rPr>
        <w:t> </w:t>
      </w:r>
      <w:r>
        <w:rPr>
          <w:color w:val="231F20"/>
        </w:rPr>
        <w:t>renforce</w:t>
      </w:r>
      <w:r>
        <w:rPr>
          <w:color w:val="231F20"/>
          <w:spacing w:val="1"/>
        </w:rPr>
        <w:t> </w:t>
      </w:r>
      <w:r>
        <w:rPr>
          <w:color w:val="231F20"/>
        </w:rPr>
        <w:t>les</w:t>
      </w:r>
      <w:r>
        <w:rPr>
          <w:color w:val="231F20"/>
          <w:spacing w:val="1"/>
        </w:rPr>
        <w:t> </w:t>
      </w:r>
      <w:r>
        <w:rPr>
          <w:color w:val="231F20"/>
        </w:rPr>
        <w:t>chances</w:t>
      </w:r>
      <w:r>
        <w:rPr>
          <w:color w:val="231F20"/>
          <w:spacing w:val="43"/>
        </w:rPr>
        <w:t> </w:t>
      </w:r>
      <w:r>
        <w:rPr>
          <w:color w:val="231F20"/>
        </w:rPr>
        <w:t>des</w:t>
      </w:r>
      <w:r>
        <w:rPr>
          <w:color w:val="231F20"/>
          <w:spacing w:val="44"/>
        </w:rPr>
        <w:t> </w:t>
      </w:r>
      <w:r>
        <w:rPr>
          <w:color w:val="231F20"/>
        </w:rPr>
        <w:t>personnes</w:t>
      </w:r>
      <w:r>
        <w:rPr>
          <w:color w:val="231F20"/>
          <w:spacing w:val="43"/>
        </w:rPr>
        <w:t> </w:t>
      </w:r>
      <w:r>
        <w:rPr>
          <w:color w:val="231F20"/>
        </w:rPr>
        <w:t>avec</w:t>
      </w:r>
      <w:r>
        <w:rPr>
          <w:color w:val="231F20"/>
          <w:spacing w:val="44"/>
        </w:rPr>
        <w:t> </w:t>
      </w:r>
      <w:r>
        <w:rPr>
          <w:color w:val="231F20"/>
        </w:rPr>
        <w:t>handicap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suivre</w:t>
      </w:r>
      <w:r>
        <w:rPr>
          <w:color w:val="231F20"/>
          <w:spacing w:val="1"/>
        </w:rPr>
        <w:t> </w:t>
      </w:r>
      <w:r>
        <w:rPr>
          <w:color w:val="231F20"/>
        </w:rPr>
        <w:t>des</w:t>
      </w:r>
      <w:r>
        <w:rPr>
          <w:color w:val="231F20"/>
          <w:spacing w:val="1"/>
        </w:rPr>
        <w:t> </w:t>
      </w:r>
      <w:r>
        <w:rPr>
          <w:color w:val="231F20"/>
        </w:rPr>
        <w:t>cours</w:t>
      </w:r>
      <w:r>
        <w:rPr>
          <w:color w:val="231F20"/>
          <w:spacing w:val="1"/>
        </w:rPr>
        <w:t> </w:t>
      </w:r>
      <w:r>
        <w:rPr>
          <w:color w:val="231F20"/>
        </w:rPr>
        <w:t>auprès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grands</w:t>
      </w:r>
      <w:r>
        <w:rPr>
          <w:color w:val="231F20"/>
          <w:spacing w:val="1"/>
        </w:rPr>
        <w:t> </w:t>
      </w:r>
      <w:r>
        <w:rPr>
          <w:color w:val="231F20"/>
        </w:rPr>
        <w:t>instituts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formation</w:t>
      </w:r>
      <w:r>
        <w:rPr>
          <w:color w:val="231F20"/>
          <w:spacing w:val="1"/>
        </w:rPr>
        <w:t> </w:t>
      </w:r>
      <w:r>
        <w:rPr>
          <w:color w:val="231F20"/>
        </w:rPr>
        <w:t>non</w:t>
      </w:r>
      <w:r>
        <w:rPr>
          <w:color w:val="231F20"/>
          <w:spacing w:val="1"/>
        </w:rPr>
        <w:t> </w:t>
      </w:r>
      <w:r>
        <w:rPr>
          <w:color w:val="231F20"/>
        </w:rPr>
        <w:t>spécialisés</w:t>
      </w:r>
      <w:r>
        <w:rPr>
          <w:color w:val="231F20"/>
          <w:spacing w:val="1"/>
        </w:rPr>
        <w:t> </w:t>
      </w:r>
      <w:r>
        <w:rPr>
          <w:color w:val="231F20"/>
        </w:rPr>
        <w:t>tout</w:t>
      </w:r>
      <w:r>
        <w:rPr>
          <w:color w:val="231F20"/>
          <w:spacing w:val="1"/>
        </w:rPr>
        <w:t> </w:t>
      </w:r>
      <w:r>
        <w:rPr>
          <w:color w:val="231F20"/>
        </w:rPr>
        <w:t>en</w:t>
      </w:r>
      <w:r>
        <w:rPr>
          <w:color w:val="231F20"/>
          <w:spacing w:val="1"/>
        </w:rPr>
        <w:t> </w:t>
      </w:r>
      <w:r>
        <w:rPr>
          <w:color w:val="231F20"/>
        </w:rPr>
        <w:t>permettant</w:t>
      </w:r>
      <w:r>
        <w:rPr>
          <w:color w:val="231F20"/>
          <w:spacing w:val="1"/>
        </w:rPr>
        <w:t> </w:t>
      </w:r>
      <w:r>
        <w:rPr>
          <w:color w:val="231F20"/>
        </w:rPr>
        <w:t>aux</w:t>
      </w:r>
      <w:r>
        <w:rPr>
          <w:color w:val="231F20"/>
          <w:spacing w:val="1"/>
        </w:rPr>
        <w:t> </w:t>
      </w:r>
      <w:r>
        <w:rPr>
          <w:color w:val="231F20"/>
        </w:rPr>
        <w:t>organisateurs</w:t>
      </w:r>
      <w:r>
        <w:rPr>
          <w:color w:val="231F20"/>
          <w:spacing w:val="1"/>
        </w:rPr>
        <w:t> </w:t>
      </w:r>
      <w:r>
        <w:rPr>
          <w:color w:val="231F20"/>
        </w:rPr>
        <w:t>et</w:t>
      </w:r>
      <w:r>
        <w:rPr>
          <w:color w:val="231F20"/>
          <w:spacing w:val="1"/>
        </w:rPr>
        <w:t> </w:t>
      </w:r>
      <w:r>
        <w:rPr>
          <w:color w:val="231F20"/>
        </w:rPr>
        <w:t>aux</w:t>
      </w:r>
      <w:r>
        <w:rPr>
          <w:color w:val="231F20"/>
          <w:spacing w:val="1"/>
        </w:rPr>
        <w:t> </w:t>
      </w:r>
      <w:r>
        <w:rPr>
          <w:color w:val="231F20"/>
        </w:rPr>
        <w:t>organisatrices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formations</w:t>
      </w:r>
      <w:r>
        <w:rPr>
          <w:color w:val="231F20"/>
          <w:spacing w:val="1"/>
        </w:rPr>
        <w:t> </w:t>
      </w:r>
      <w:r>
        <w:rPr>
          <w:color w:val="231F20"/>
        </w:rPr>
        <w:t>d’étendre</w:t>
      </w:r>
      <w:r>
        <w:rPr>
          <w:color w:val="231F20"/>
          <w:spacing w:val="2"/>
        </w:rPr>
        <w:t> </w:t>
      </w:r>
      <w:r>
        <w:rPr>
          <w:color w:val="231F20"/>
        </w:rPr>
        <w:t>leur</w:t>
      </w:r>
      <w:r>
        <w:rPr>
          <w:color w:val="231F20"/>
          <w:spacing w:val="2"/>
        </w:rPr>
        <w:t> </w:t>
      </w:r>
      <w:r>
        <w:rPr>
          <w:color w:val="231F20"/>
        </w:rPr>
        <w:t>portée.</w:t>
      </w:r>
    </w:p>
    <w:p>
      <w:pPr>
        <w:pStyle w:val="BodyText"/>
        <w:spacing w:line="208" w:lineRule="exact"/>
        <w:ind w:left="664"/>
        <w:jc w:val="both"/>
      </w:pPr>
      <w:r>
        <w:rPr>
          <w:color w:val="231F20"/>
        </w:rPr>
        <w:t>La</w:t>
      </w:r>
      <w:r>
        <w:rPr>
          <w:color w:val="231F20"/>
          <w:spacing w:val="26"/>
        </w:rPr>
        <w:t> </w:t>
      </w:r>
      <w:r>
        <w:rPr>
          <w:color w:val="231F20"/>
        </w:rPr>
        <w:t>troisième</w:t>
      </w:r>
      <w:r>
        <w:rPr>
          <w:color w:val="231F20"/>
          <w:spacing w:val="27"/>
        </w:rPr>
        <w:t> </w:t>
      </w:r>
      <w:r>
        <w:rPr>
          <w:color w:val="231F20"/>
        </w:rPr>
        <w:t>nouveauté</w:t>
      </w:r>
      <w:r>
        <w:rPr>
          <w:color w:val="231F20"/>
          <w:spacing w:val="27"/>
        </w:rPr>
        <w:t> </w:t>
      </w:r>
      <w:r>
        <w:rPr>
          <w:color w:val="231F20"/>
        </w:rPr>
        <w:t>concerne</w:t>
      </w:r>
      <w:r>
        <w:rPr>
          <w:color w:val="231F20"/>
          <w:spacing w:val="26"/>
        </w:rPr>
        <w:t> </w:t>
      </w:r>
      <w:r>
        <w:rPr>
          <w:color w:val="231F20"/>
        </w:rPr>
        <w:t>le</w:t>
      </w:r>
      <w:r>
        <w:rPr>
          <w:color w:val="231F20"/>
          <w:spacing w:val="27"/>
        </w:rPr>
        <w:t> </w:t>
      </w:r>
      <w:r>
        <w:rPr>
          <w:color w:val="231F20"/>
        </w:rPr>
        <w:t>programme</w:t>
      </w:r>
    </w:p>
    <w:p>
      <w:pPr>
        <w:pStyle w:val="BodyText"/>
        <w:spacing w:line="292" w:lineRule="auto" w:before="48"/>
        <w:ind w:left="267" w:right="1130"/>
        <w:jc w:val="both"/>
      </w:pPr>
      <w:r>
        <w:rPr>
          <w:color w:val="231F20"/>
        </w:rPr>
        <w:t>de formation interne de Procap Suisse. Depuis 2021,</w:t>
      </w:r>
      <w:r>
        <w:rPr>
          <w:color w:val="231F20"/>
          <w:spacing w:val="1"/>
        </w:rPr>
        <w:t> </w:t>
      </w:r>
      <w:r>
        <w:rPr>
          <w:color w:val="231F20"/>
        </w:rPr>
        <w:t>celui-ci</w:t>
      </w:r>
      <w:r>
        <w:rPr>
          <w:color w:val="231F20"/>
          <w:spacing w:val="1"/>
        </w:rPr>
        <w:t> </w:t>
      </w:r>
      <w:r>
        <w:rPr>
          <w:color w:val="231F20"/>
        </w:rPr>
        <w:t>comporte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nouveaux</w:t>
      </w:r>
      <w:r>
        <w:rPr>
          <w:color w:val="231F20"/>
          <w:spacing w:val="1"/>
        </w:rPr>
        <w:t> </w:t>
      </w:r>
      <w:r>
        <w:rPr>
          <w:color w:val="231F20"/>
        </w:rPr>
        <w:t>cours</w:t>
      </w:r>
      <w:r>
        <w:rPr>
          <w:color w:val="231F20"/>
          <w:spacing w:val="1"/>
        </w:rPr>
        <w:t> </w:t>
      </w:r>
      <w:r>
        <w:rPr>
          <w:color w:val="231F20"/>
        </w:rPr>
        <w:t>entièrement</w:t>
      </w:r>
      <w:r>
        <w:rPr>
          <w:color w:val="231F20"/>
          <w:spacing w:val="1"/>
        </w:rPr>
        <w:t> </w:t>
      </w:r>
      <w:r>
        <w:rPr>
          <w:color w:val="231F20"/>
        </w:rPr>
        <w:t>inclusifs</w:t>
      </w:r>
      <w:r>
        <w:rPr>
          <w:color w:val="231F20"/>
          <w:spacing w:val="44"/>
        </w:rPr>
        <w:t> </w:t>
      </w:r>
      <w:r>
        <w:rPr>
          <w:color w:val="231F20"/>
        </w:rPr>
        <w:t>portant   par   exemple   sur   l’organisation</w:t>
      </w:r>
      <w:r>
        <w:rPr>
          <w:color w:val="231F20"/>
          <w:spacing w:val="1"/>
        </w:rPr>
        <w:t> </w:t>
      </w:r>
      <w:r>
        <w:rPr>
          <w:color w:val="231F20"/>
        </w:rPr>
        <w:t>du</w:t>
      </w:r>
      <w:r>
        <w:rPr>
          <w:color w:val="231F20"/>
          <w:spacing w:val="1"/>
        </w:rPr>
        <w:t> </w:t>
      </w:r>
      <w:r>
        <w:rPr>
          <w:color w:val="231F20"/>
        </w:rPr>
        <w:t>travail</w:t>
      </w:r>
      <w:r>
        <w:rPr>
          <w:color w:val="231F20"/>
          <w:spacing w:val="1"/>
        </w:rPr>
        <w:t> </w:t>
      </w:r>
      <w:r>
        <w:rPr>
          <w:color w:val="231F20"/>
        </w:rPr>
        <w:t>ou</w:t>
      </w:r>
      <w:r>
        <w:rPr>
          <w:color w:val="231F20"/>
          <w:spacing w:val="1"/>
        </w:rPr>
        <w:t> </w:t>
      </w:r>
      <w:r>
        <w:rPr>
          <w:color w:val="231F20"/>
        </w:rPr>
        <w:t>sur</w:t>
      </w:r>
      <w:r>
        <w:rPr>
          <w:color w:val="231F20"/>
          <w:spacing w:val="1"/>
        </w:rPr>
        <w:t> </w:t>
      </w:r>
      <w:r>
        <w:rPr>
          <w:color w:val="231F20"/>
        </w:rPr>
        <w:t>la</w:t>
      </w:r>
      <w:r>
        <w:rPr>
          <w:color w:val="231F20"/>
          <w:spacing w:val="1"/>
        </w:rPr>
        <w:t> </w:t>
      </w:r>
      <w:r>
        <w:rPr>
          <w:color w:val="231F20"/>
        </w:rPr>
        <w:t>rhétorique.</w:t>
      </w:r>
      <w:r>
        <w:rPr>
          <w:color w:val="231F20"/>
          <w:spacing w:val="1"/>
        </w:rPr>
        <w:t> </w:t>
      </w:r>
      <w:r>
        <w:rPr>
          <w:color w:val="231F20"/>
        </w:rPr>
        <w:t>Le</w:t>
      </w:r>
      <w:r>
        <w:rPr>
          <w:color w:val="231F20"/>
          <w:spacing w:val="1"/>
        </w:rPr>
        <w:t> </w:t>
      </w:r>
      <w:r>
        <w:rPr>
          <w:color w:val="231F20"/>
        </w:rPr>
        <w:t>public</w:t>
      </w:r>
      <w:r>
        <w:rPr>
          <w:color w:val="231F20"/>
          <w:spacing w:val="1"/>
        </w:rPr>
        <w:t> </w:t>
      </w:r>
      <w:r>
        <w:rPr>
          <w:color w:val="231F20"/>
        </w:rPr>
        <w:t>cible</w:t>
      </w:r>
      <w:r>
        <w:rPr>
          <w:color w:val="231F20"/>
          <w:spacing w:val="1"/>
        </w:rPr>
        <w:t> </w:t>
      </w:r>
      <w:r>
        <w:rPr>
          <w:color w:val="231F20"/>
        </w:rPr>
        <w:t>a</w:t>
      </w:r>
      <w:r>
        <w:rPr>
          <w:color w:val="231F20"/>
          <w:spacing w:val="1"/>
        </w:rPr>
        <w:t> </w:t>
      </w:r>
      <w:r>
        <w:rPr>
          <w:color w:val="231F20"/>
        </w:rPr>
        <w:t>également</w:t>
      </w:r>
      <w:r>
        <w:rPr>
          <w:color w:val="231F20"/>
          <w:spacing w:val="1"/>
        </w:rPr>
        <w:t> </w:t>
      </w:r>
      <w:r>
        <w:rPr>
          <w:color w:val="231F20"/>
        </w:rPr>
        <w:t>été</w:t>
      </w:r>
      <w:r>
        <w:rPr>
          <w:color w:val="231F20"/>
          <w:spacing w:val="1"/>
        </w:rPr>
        <w:t> </w:t>
      </w:r>
      <w:r>
        <w:rPr>
          <w:color w:val="231F20"/>
        </w:rPr>
        <w:t>redéfini</w:t>
      </w:r>
      <w:r>
        <w:rPr>
          <w:color w:val="231F20"/>
          <w:spacing w:val="1"/>
        </w:rPr>
        <w:t> </w:t>
      </w:r>
      <w:r>
        <w:rPr>
          <w:color w:val="231F20"/>
        </w:rPr>
        <w:t>et</w:t>
      </w:r>
      <w:r>
        <w:rPr>
          <w:color w:val="231F20"/>
          <w:spacing w:val="1"/>
        </w:rPr>
        <w:t> </w:t>
      </w:r>
      <w:r>
        <w:rPr>
          <w:color w:val="231F20"/>
        </w:rPr>
        <w:t>considérablement</w:t>
      </w:r>
      <w:r>
        <w:rPr>
          <w:color w:val="231F20"/>
          <w:spacing w:val="43"/>
        </w:rPr>
        <w:t> </w:t>
      </w:r>
      <w:r>
        <w:rPr>
          <w:color w:val="231F20"/>
        </w:rPr>
        <w:t>élargi.</w:t>
      </w:r>
      <w:r>
        <w:rPr>
          <w:color w:val="231F20"/>
          <w:spacing w:val="1"/>
        </w:rPr>
        <w:t> </w:t>
      </w:r>
      <w:r>
        <w:rPr>
          <w:color w:val="231F20"/>
        </w:rPr>
        <w:t>Les</w:t>
      </w:r>
      <w:r>
        <w:rPr>
          <w:color w:val="231F20"/>
          <w:spacing w:val="1"/>
        </w:rPr>
        <w:t> </w:t>
      </w:r>
      <w:r>
        <w:rPr>
          <w:color w:val="231F20"/>
        </w:rPr>
        <w:t>cours</w:t>
      </w:r>
      <w:r>
        <w:rPr>
          <w:color w:val="231F20"/>
          <w:spacing w:val="1"/>
        </w:rPr>
        <w:t> </w:t>
      </w:r>
      <w:r>
        <w:rPr>
          <w:color w:val="231F20"/>
        </w:rPr>
        <w:t>seront</w:t>
      </w:r>
      <w:r>
        <w:rPr>
          <w:color w:val="231F20"/>
          <w:spacing w:val="1"/>
        </w:rPr>
        <w:t> </w:t>
      </w:r>
      <w:r>
        <w:rPr>
          <w:color w:val="231F20"/>
        </w:rPr>
        <w:t>désormais</w:t>
      </w:r>
      <w:r>
        <w:rPr>
          <w:color w:val="231F20"/>
          <w:spacing w:val="1"/>
        </w:rPr>
        <w:t> </w:t>
      </w:r>
      <w:r>
        <w:rPr>
          <w:color w:val="231F20"/>
        </w:rPr>
        <w:t>ouverts</w:t>
      </w:r>
      <w:r>
        <w:rPr>
          <w:color w:val="231F20"/>
          <w:spacing w:val="1"/>
        </w:rPr>
        <w:t> </w:t>
      </w:r>
      <w:r>
        <w:rPr>
          <w:color w:val="231F20"/>
        </w:rPr>
        <w:t>à</w:t>
      </w:r>
      <w:r>
        <w:rPr>
          <w:color w:val="231F20"/>
          <w:spacing w:val="1"/>
        </w:rPr>
        <w:t> </w:t>
      </w:r>
      <w:r>
        <w:rPr>
          <w:color w:val="231F20"/>
        </w:rPr>
        <w:t>toutes</w:t>
      </w:r>
      <w:r>
        <w:rPr>
          <w:color w:val="231F20"/>
          <w:spacing w:val="1"/>
        </w:rPr>
        <w:t> </w:t>
      </w:r>
      <w:r>
        <w:rPr>
          <w:color w:val="231F20"/>
        </w:rPr>
        <w:t>les</w:t>
      </w:r>
      <w:r>
        <w:rPr>
          <w:color w:val="231F20"/>
          <w:spacing w:val="-41"/>
        </w:rPr>
        <w:t> </w:t>
      </w:r>
      <w:r>
        <w:rPr>
          <w:color w:val="231F20"/>
        </w:rPr>
        <w:t>personnes</w:t>
      </w:r>
      <w:r>
        <w:rPr>
          <w:color w:val="231F20"/>
          <w:spacing w:val="44"/>
        </w:rPr>
        <w:t> </w:t>
      </w:r>
      <w:r>
        <w:rPr>
          <w:color w:val="231F20"/>
        </w:rPr>
        <w:t>avec</w:t>
      </w:r>
      <w:r>
        <w:rPr>
          <w:color w:val="231F20"/>
          <w:spacing w:val="44"/>
        </w:rPr>
        <w:t> </w:t>
      </w:r>
      <w:r>
        <w:rPr>
          <w:color w:val="231F20"/>
        </w:rPr>
        <w:t>handicap   ainsi   qu’aux   bénévoles</w:t>
      </w:r>
      <w:r>
        <w:rPr>
          <w:color w:val="231F20"/>
          <w:spacing w:val="1"/>
        </w:rPr>
        <w:t> </w:t>
      </w:r>
      <w:r>
        <w:rPr>
          <w:color w:val="231F20"/>
        </w:rPr>
        <w:t>et</w:t>
      </w:r>
      <w:r>
        <w:rPr>
          <w:color w:val="231F20"/>
          <w:spacing w:val="1"/>
        </w:rPr>
        <w:t> </w:t>
      </w:r>
      <w:r>
        <w:rPr>
          <w:color w:val="231F20"/>
        </w:rPr>
        <w:t>au</w:t>
      </w:r>
      <w:r>
        <w:rPr>
          <w:color w:val="231F20"/>
          <w:spacing w:val="1"/>
        </w:rPr>
        <w:t> </w:t>
      </w:r>
      <w:r>
        <w:rPr>
          <w:color w:val="231F20"/>
        </w:rPr>
        <w:t>personnel</w:t>
      </w:r>
      <w:r>
        <w:rPr>
          <w:color w:val="231F20"/>
          <w:spacing w:val="1"/>
        </w:rPr>
        <w:t> </w:t>
      </w:r>
      <w:r>
        <w:rPr>
          <w:color w:val="231F20"/>
        </w:rPr>
        <w:t>salarié</w:t>
      </w:r>
      <w:r>
        <w:rPr>
          <w:color w:val="231F20"/>
          <w:spacing w:val="1"/>
        </w:rPr>
        <w:t> </w:t>
      </w:r>
      <w:r>
        <w:rPr>
          <w:color w:val="231F20"/>
        </w:rPr>
        <w:t>d’autres</w:t>
      </w:r>
      <w:r>
        <w:rPr>
          <w:color w:val="231F20"/>
          <w:spacing w:val="1"/>
        </w:rPr>
        <w:t> </w:t>
      </w:r>
      <w:r>
        <w:rPr>
          <w:color w:val="231F20"/>
        </w:rPr>
        <w:t>organisations.</w:t>
      </w:r>
      <w:r>
        <w:rPr>
          <w:color w:val="231F20"/>
          <w:spacing w:val="1"/>
        </w:rPr>
        <w:t> </w:t>
      </w:r>
      <w:r>
        <w:rPr>
          <w:color w:val="231F20"/>
        </w:rPr>
        <w:t>Les</w:t>
      </w:r>
      <w:r>
        <w:rPr>
          <w:color w:val="231F20"/>
          <w:spacing w:val="1"/>
        </w:rPr>
        <w:t> </w:t>
      </w:r>
      <w:r>
        <w:rPr>
          <w:color w:val="231F20"/>
        </w:rPr>
        <w:t>membres</w:t>
      </w:r>
      <w:r>
        <w:rPr>
          <w:color w:val="231F20"/>
          <w:spacing w:val="44"/>
        </w:rPr>
        <w:t> </w:t>
      </w:r>
      <w:r>
        <w:rPr>
          <w:color w:val="231F20"/>
        </w:rPr>
        <w:t>actifs   de   Procap,   le   personnel   salarié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Procap</w:t>
      </w:r>
      <w:r>
        <w:rPr>
          <w:color w:val="231F20"/>
          <w:spacing w:val="1"/>
        </w:rPr>
        <w:t> </w:t>
      </w:r>
      <w:r>
        <w:rPr>
          <w:color w:val="231F20"/>
        </w:rPr>
        <w:t>Suisse</w:t>
      </w:r>
      <w:r>
        <w:rPr>
          <w:color w:val="231F20"/>
          <w:spacing w:val="1"/>
        </w:rPr>
        <w:t> </w:t>
      </w:r>
      <w:r>
        <w:rPr>
          <w:color w:val="231F20"/>
        </w:rPr>
        <w:t>et</w:t>
      </w:r>
      <w:r>
        <w:rPr>
          <w:color w:val="231F20"/>
          <w:spacing w:val="1"/>
        </w:rPr>
        <w:t> </w:t>
      </w:r>
      <w:r>
        <w:rPr>
          <w:color w:val="231F20"/>
        </w:rPr>
        <w:t>des</w:t>
      </w:r>
      <w:r>
        <w:rPr>
          <w:color w:val="231F20"/>
          <w:spacing w:val="1"/>
        </w:rPr>
        <w:t> </w:t>
      </w:r>
      <w:r>
        <w:rPr>
          <w:color w:val="231F20"/>
        </w:rPr>
        <w:t>sections</w:t>
      </w:r>
      <w:r>
        <w:rPr>
          <w:color w:val="231F20"/>
          <w:spacing w:val="1"/>
        </w:rPr>
        <w:t> </w:t>
      </w:r>
      <w:r>
        <w:rPr>
          <w:color w:val="231F20"/>
        </w:rPr>
        <w:t>ainsi</w:t>
      </w:r>
      <w:r>
        <w:rPr>
          <w:color w:val="231F20"/>
          <w:spacing w:val="1"/>
        </w:rPr>
        <w:t> </w:t>
      </w:r>
      <w:r>
        <w:rPr>
          <w:color w:val="231F20"/>
        </w:rPr>
        <w:t>que</w:t>
      </w:r>
      <w:r>
        <w:rPr>
          <w:color w:val="231F20"/>
          <w:spacing w:val="1"/>
        </w:rPr>
        <w:t> </w:t>
      </w:r>
      <w:r>
        <w:rPr>
          <w:color w:val="231F20"/>
        </w:rPr>
        <w:t>les</w:t>
      </w:r>
      <w:r>
        <w:rPr>
          <w:color w:val="231F20"/>
          <w:spacing w:val="1"/>
        </w:rPr>
        <w:t> </w:t>
      </w:r>
      <w:r>
        <w:rPr>
          <w:color w:val="231F20"/>
        </w:rPr>
        <w:t>bénévoles et les membres des comités bénéficient de</w:t>
      </w:r>
      <w:r>
        <w:rPr>
          <w:color w:val="231F20"/>
          <w:spacing w:val="1"/>
        </w:rPr>
        <w:t> </w:t>
      </w:r>
      <w:r>
        <w:rPr>
          <w:color w:val="231F20"/>
        </w:rPr>
        <w:t>conditions</w:t>
      </w:r>
      <w:r>
        <w:rPr>
          <w:color w:val="231F20"/>
          <w:spacing w:val="2"/>
        </w:rPr>
        <w:t> </w:t>
      </w:r>
      <w:r>
        <w:rPr>
          <w:color w:val="231F20"/>
        </w:rPr>
        <w:t>avantageuses.</w:t>
      </w:r>
    </w:p>
    <w:p>
      <w:pPr>
        <w:pStyle w:val="BodyText"/>
        <w:spacing w:before="10"/>
        <w:rPr>
          <w:sz w:val="22"/>
        </w:rPr>
      </w:pPr>
    </w:p>
    <w:p>
      <w:pPr>
        <w:pStyle w:val="Heading9"/>
        <w:ind w:left="267"/>
        <w:jc w:val="both"/>
      </w:pPr>
      <w:r>
        <w:rPr>
          <w:color w:val="231F20"/>
        </w:rPr>
        <w:t>Créativité</w:t>
      </w:r>
      <w:r>
        <w:rPr>
          <w:color w:val="231F20"/>
          <w:spacing w:val="5"/>
        </w:rPr>
        <w:t> </w:t>
      </w:r>
      <w:r>
        <w:rPr>
          <w:color w:val="231F20"/>
        </w:rPr>
        <w:t>et</w:t>
      </w:r>
      <w:r>
        <w:rPr>
          <w:color w:val="231F20"/>
          <w:spacing w:val="8"/>
        </w:rPr>
        <w:t> </w:t>
      </w:r>
      <w:r>
        <w:rPr>
          <w:color w:val="231F20"/>
        </w:rPr>
        <w:t>multilinguisme</w:t>
      </w:r>
    </w:p>
    <w:p>
      <w:pPr>
        <w:pStyle w:val="BodyText"/>
        <w:spacing w:line="292" w:lineRule="auto" w:before="50"/>
        <w:ind w:left="267" w:right="1130"/>
        <w:jc w:val="both"/>
      </w:pPr>
      <w:r>
        <w:rPr>
          <w:color w:val="231F20"/>
        </w:rPr>
        <w:t>Les circonstances particulières de l’année dernière ont</w:t>
      </w:r>
      <w:r>
        <w:rPr>
          <w:color w:val="231F20"/>
          <w:spacing w:val="-41"/>
        </w:rPr>
        <w:t> </w:t>
      </w:r>
      <w:r>
        <w:rPr>
          <w:color w:val="231F20"/>
        </w:rPr>
        <w:t>aussi</w:t>
      </w:r>
      <w:r>
        <w:rPr>
          <w:color w:val="231F20"/>
          <w:spacing w:val="-6"/>
        </w:rPr>
        <w:t> </w:t>
      </w:r>
      <w:r>
        <w:rPr>
          <w:color w:val="231F20"/>
        </w:rPr>
        <w:t>permis</w:t>
      </w:r>
      <w:r>
        <w:rPr>
          <w:color w:val="231F20"/>
          <w:spacing w:val="-6"/>
        </w:rPr>
        <w:t> </w:t>
      </w:r>
      <w:r>
        <w:rPr>
          <w:color w:val="231F20"/>
        </w:rPr>
        <w:t>à</w:t>
      </w:r>
      <w:r>
        <w:rPr>
          <w:color w:val="231F20"/>
          <w:spacing w:val="-6"/>
        </w:rPr>
        <w:t> </w:t>
      </w:r>
      <w:r>
        <w:rPr>
          <w:color w:val="231F20"/>
        </w:rPr>
        <w:t>l’équipe</w:t>
      </w:r>
      <w:r>
        <w:rPr>
          <w:color w:val="231F20"/>
          <w:spacing w:val="-6"/>
        </w:rPr>
        <w:t> </w:t>
      </w:r>
      <w:r>
        <w:rPr>
          <w:color w:val="231F20"/>
        </w:rPr>
        <w:t>Formation</w:t>
      </w:r>
      <w:r>
        <w:rPr>
          <w:color w:val="231F20"/>
          <w:spacing w:val="-5"/>
        </w:rPr>
        <w:t> </w:t>
      </w:r>
      <w:r>
        <w:rPr>
          <w:color w:val="231F20"/>
        </w:rPr>
        <w:t>et</w:t>
      </w:r>
      <w:r>
        <w:rPr>
          <w:color w:val="231F20"/>
          <w:spacing w:val="-3"/>
        </w:rPr>
        <w:t> </w:t>
      </w:r>
      <w:r>
        <w:rPr>
          <w:color w:val="231F20"/>
        </w:rPr>
        <w:t>Sensibilisation</w:t>
      </w:r>
      <w:r>
        <w:rPr>
          <w:color w:val="231F20"/>
          <w:spacing w:val="-6"/>
        </w:rPr>
        <w:t> </w:t>
      </w:r>
      <w:r>
        <w:rPr>
          <w:color w:val="231F20"/>
        </w:rPr>
        <w:t>de</w:t>
      </w:r>
      <w:r>
        <w:rPr>
          <w:color w:val="231F20"/>
          <w:spacing w:val="-41"/>
        </w:rPr>
        <w:t> </w:t>
      </w:r>
      <w:r>
        <w:rPr>
          <w:color w:val="231F20"/>
        </w:rPr>
        <w:t>tester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nouvelles</w:t>
      </w:r>
      <w:r>
        <w:rPr>
          <w:color w:val="231F20"/>
          <w:spacing w:val="1"/>
        </w:rPr>
        <w:t> </w:t>
      </w:r>
      <w:r>
        <w:rPr>
          <w:color w:val="231F20"/>
        </w:rPr>
        <w:t>formes</w:t>
      </w:r>
      <w:r>
        <w:rPr>
          <w:color w:val="231F20"/>
          <w:spacing w:val="43"/>
        </w:rPr>
        <w:t> </w:t>
      </w:r>
      <w:r>
        <w:rPr>
          <w:color w:val="231F20"/>
        </w:rPr>
        <w:t>de</w:t>
      </w:r>
      <w:r>
        <w:rPr>
          <w:color w:val="231F20"/>
          <w:spacing w:val="44"/>
        </w:rPr>
        <w:t> </w:t>
      </w:r>
      <w:r>
        <w:rPr>
          <w:color w:val="231F20"/>
        </w:rPr>
        <w:t>cours.</w:t>
      </w:r>
      <w:r>
        <w:rPr>
          <w:color w:val="231F20"/>
          <w:spacing w:val="43"/>
        </w:rPr>
        <w:t> </w:t>
      </w:r>
      <w:r>
        <w:rPr>
          <w:color w:val="231F20"/>
        </w:rPr>
        <w:t>«Nous</w:t>
      </w:r>
      <w:r>
        <w:rPr>
          <w:color w:val="231F20"/>
          <w:spacing w:val="44"/>
        </w:rPr>
        <w:t> </w:t>
      </w:r>
      <w:r>
        <w:rPr>
          <w:color w:val="231F20"/>
        </w:rPr>
        <w:t>avons</w:t>
      </w:r>
      <w:r>
        <w:rPr>
          <w:color w:val="231F20"/>
          <w:spacing w:val="1"/>
        </w:rPr>
        <w:t> </w:t>
      </w:r>
      <w:r>
        <w:rPr>
          <w:color w:val="231F20"/>
        </w:rPr>
        <w:t>par</w:t>
      </w:r>
      <w:r>
        <w:rPr>
          <w:color w:val="231F20"/>
          <w:spacing w:val="1"/>
        </w:rPr>
        <w:t> </w:t>
      </w:r>
      <w:r>
        <w:rPr>
          <w:color w:val="231F20"/>
        </w:rPr>
        <w:t>exemple</w:t>
      </w:r>
      <w:r>
        <w:rPr>
          <w:color w:val="231F20"/>
          <w:spacing w:val="1"/>
        </w:rPr>
        <w:t> </w:t>
      </w:r>
      <w:r>
        <w:rPr>
          <w:color w:val="231F20"/>
        </w:rPr>
        <w:t>élaboré</w:t>
      </w:r>
      <w:r>
        <w:rPr>
          <w:color w:val="231F20"/>
          <w:spacing w:val="1"/>
        </w:rPr>
        <w:t> </w:t>
      </w:r>
      <w:r>
        <w:rPr>
          <w:color w:val="231F20"/>
        </w:rPr>
        <w:t>et</w:t>
      </w:r>
      <w:r>
        <w:rPr>
          <w:color w:val="231F20"/>
          <w:spacing w:val="1"/>
        </w:rPr>
        <w:t> </w:t>
      </w:r>
      <w:r>
        <w:rPr>
          <w:color w:val="231F20"/>
        </w:rPr>
        <w:t>rapidement</w:t>
      </w:r>
      <w:r>
        <w:rPr>
          <w:color w:val="231F20"/>
          <w:spacing w:val="1"/>
        </w:rPr>
        <w:t> </w:t>
      </w:r>
      <w:r>
        <w:rPr>
          <w:color w:val="231F20"/>
        </w:rPr>
        <w:t>concrétisé</w:t>
      </w:r>
      <w:r>
        <w:rPr>
          <w:color w:val="231F20"/>
          <w:spacing w:val="1"/>
        </w:rPr>
        <w:t> </w:t>
      </w:r>
      <w:r>
        <w:rPr>
          <w:color w:val="231F20"/>
        </w:rPr>
        <w:t>un</w:t>
      </w:r>
      <w:r>
        <w:rPr>
          <w:color w:val="231F20"/>
          <w:spacing w:val="1"/>
        </w:rPr>
        <w:t> </w:t>
      </w:r>
      <w:r>
        <w:rPr>
          <w:color w:val="231F20"/>
        </w:rPr>
        <w:t>webinaire</w:t>
      </w:r>
      <w:r>
        <w:rPr>
          <w:color w:val="231F20"/>
          <w:spacing w:val="1"/>
        </w:rPr>
        <w:t> </w:t>
      </w:r>
      <w:r>
        <w:rPr>
          <w:color w:val="231F20"/>
        </w:rPr>
        <w:t>sur</w:t>
      </w:r>
      <w:r>
        <w:rPr>
          <w:color w:val="231F20"/>
          <w:spacing w:val="1"/>
        </w:rPr>
        <w:t> </w:t>
      </w:r>
      <w:r>
        <w:rPr>
          <w:color w:val="231F20"/>
        </w:rPr>
        <w:t>mesure</w:t>
      </w:r>
      <w:r>
        <w:rPr>
          <w:color w:val="231F20"/>
          <w:spacing w:val="1"/>
        </w:rPr>
        <w:t> </w:t>
      </w:r>
      <w:r>
        <w:rPr>
          <w:color w:val="231F20"/>
        </w:rPr>
        <w:t>pour</w:t>
      </w:r>
      <w:r>
        <w:rPr>
          <w:color w:val="231F20"/>
          <w:spacing w:val="1"/>
        </w:rPr>
        <w:t> </w:t>
      </w:r>
      <w:r>
        <w:rPr>
          <w:color w:val="231F20"/>
        </w:rPr>
        <w:t>un</w:t>
      </w:r>
      <w:r>
        <w:rPr>
          <w:color w:val="231F20"/>
          <w:spacing w:val="1"/>
        </w:rPr>
        <w:t> </w:t>
      </w:r>
      <w:r>
        <w:rPr>
          <w:color w:val="231F20"/>
        </w:rPr>
        <w:t>client,</w:t>
      </w:r>
      <w:r>
        <w:rPr>
          <w:color w:val="231F20"/>
          <w:spacing w:val="1"/>
        </w:rPr>
        <w:t> </w:t>
      </w:r>
      <w:r>
        <w:rPr>
          <w:color w:val="231F20"/>
        </w:rPr>
        <w:t>destiné</w:t>
      </w:r>
      <w:r>
        <w:rPr>
          <w:color w:val="231F20"/>
          <w:spacing w:val="1"/>
        </w:rPr>
        <w:t> </w:t>
      </w:r>
      <w:r>
        <w:rPr>
          <w:color w:val="231F20"/>
        </w:rPr>
        <w:t>à</w:t>
      </w:r>
      <w:r>
        <w:rPr>
          <w:color w:val="231F20"/>
          <w:spacing w:val="1"/>
        </w:rPr>
        <w:t> </w:t>
      </w:r>
      <w:r>
        <w:rPr>
          <w:color w:val="231F20"/>
        </w:rPr>
        <w:t>sensibiliser</w:t>
      </w:r>
      <w:r>
        <w:rPr>
          <w:color w:val="231F20"/>
          <w:spacing w:val="9"/>
        </w:rPr>
        <w:t> </w:t>
      </w:r>
      <w:r>
        <w:rPr>
          <w:color w:val="231F20"/>
        </w:rPr>
        <w:t>les</w:t>
      </w:r>
      <w:r>
        <w:rPr>
          <w:color w:val="231F20"/>
          <w:spacing w:val="9"/>
        </w:rPr>
        <w:t> </w:t>
      </w:r>
      <w:r>
        <w:rPr>
          <w:color w:val="231F20"/>
        </w:rPr>
        <w:t>membres</w:t>
      </w:r>
      <w:r>
        <w:rPr>
          <w:color w:val="231F20"/>
          <w:spacing w:val="9"/>
        </w:rPr>
        <w:t> </w:t>
      </w:r>
      <w:r>
        <w:rPr>
          <w:color w:val="231F20"/>
        </w:rPr>
        <w:t>de</w:t>
      </w:r>
      <w:r>
        <w:rPr>
          <w:color w:val="231F20"/>
          <w:spacing w:val="10"/>
        </w:rPr>
        <w:t> </w:t>
      </w:r>
      <w:r>
        <w:rPr>
          <w:color w:val="231F20"/>
        </w:rPr>
        <w:t>son</w:t>
      </w:r>
      <w:r>
        <w:rPr>
          <w:color w:val="231F20"/>
          <w:spacing w:val="9"/>
        </w:rPr>
        <w:t> </w:t>
      </w:r>
      <w:r>
        <w:rPr>
          <w:color w:val="231F20"/>
        </w:rPr>
        <w:t>personnel</w:t>
      </w:r>
      <w:r>
        <w:rPr>
          <w:color w:val="231F20"/>
          <w:spacing w:val="9"/>
        </w:rPr>
        <w:t> </w:t>
      </w:r>
      <w:r>
        <w:rPr>
          <w:color w:val="231F20"/>
        </w:rPr>
        <w:t>en</w:t>
      </w:r>
      <w:r>
        <w:rPr>
          <w:color w:val="231F20"/>
          <w:spacing w:val="10"/>
        </w:rPr>
        <w:t> </w:t>
      </w:r>
      <w:r>
        <w:rPr>
          <w:color w:val="231F20"/>
        </w:rPr>
        <w:t>contact</w:t>
      </w:r>
    </w:p>
    <w:p>
      <w:pPr>
        <w:spacing w:after="0" w:line="292" w:lineRule="auto"/>
        <w:jc w:val="both"/>
        <w:sectPr>
          <w:type w:val="continuous"/>
          <w:pgSz w:w="11910" w:h="16840"/>
          <w:pgMar w:top="1100" w:bottom="280" w:left="0" w:right="0"/>
          <w:cols w:num="2" w:equalWidth="0">
            <w:col w:w="5802" w:space="40"/>
            <w:col w:w="6068"/>
          </w:cols>
        </w:sectPr>
      </w:pPr>
    </w:p>
    <w:p>
      <w:pPr>
        <w:pStyle w:val="BodyText"/>
        <w:spacing w:before="4"/>
        <w:rPr>
          <w:sz w:val="29"/>
        </w:rPr>
      </w:pPr>
    </w:p>
    <w:p>
      <w:pPr>
        <w:spacing w:before="100"/>
        <w:ind w:left="1133" w:right="0" w:firstLine="0"/>
        <w:jc w:val="left"/>
        <w:rPr>
          <w:sz w:val="28"/>
        </w:rPr>
      </w:pPr>
      <w:r>
        <w:rPr>
          <w:color w:val="231F20"/>
          <w:sz w:val="28"/>
        </w:rPr>
        <w:t>10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100" w:bottom="280" w:left="0" w:right="0"/>
        </w:sectPr>
      </w:pPr>
    </w:p>
    <w:p>
      <w:pPr>
        <w:pStyle w:val="BodyText"/>
        <w:spacing w:before="81"/>
        <w:ind w:left="7551"/>
        <w:rPr>
          <w:rFonts w:ascii="GTWalsheimProMedium"/>
        </w:rPr>
      </w:pPr>
      <w:r>
        <w:rPr>
          <w:rFonts w:ascii="GTWalsheimProMedium"/>
          <w:color w:val="231F20"/>
        </w:rPr>
        <w:t>Procap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Formation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et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Sensibilisation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  <w:sz w:val="26"/>
        </w:rPr>
      </w:pPr>
    </w:p>
    <w:p>
      <w:pPr>
        <w:spacing w:after="0"/>
        <w:rPr>
          <w:rFonts w:ascii="GTWalsheimProMedium"/>
          <w:sz w:val="26"/>
        </w:rPr>
        <w:sectPr>
          <w:pgSz w:w="11910" w:h="16840"/>
          <w:pgMar w:top="260" w:bottom="0" w:left="0" w:right="0"/>
        </w:sectPr>
      </w:pPr>
    </w:p>
    <w:p>
      <w:pPr>
        <w:pStyle w:val="BodyText"/>
        <w:spacing w:line="292" w:lineRule="auto" w:before="101"/>
        <w:ind w:left="1133"/>
        <w:jc w:val="both"/>
      </w:pPr>
      <w:r>
        <w:rPr>
          <w:color w:val="231F20"/>
        </w:rPr>
        <w:t>avec des personnes avec handicap», explique Sabrina</w:t>
      </w:r>
      <w:r>
        <w:rPr>
          <w:color w:val="231F20"/>
          <w:spacing w:val="1"/>
        </w:rPr>
        <w:t> </w:t>
      </w:r>
      <w:r>
        <w:rPr>
          <w:color w:val="231F20"/>
        </w:rPr>
        <w:t>Salupo.</w:t>
      </w:r>
      <w:r>
        <w:rPr>
          <w:color w:val="231F20"/>
          <w:spacing w:val="1"/>
        </w:rPr>
        <w:t> </w:t>
      </w:r>
      <w:r>
        <w:rPr>
          <w:color w:val="231F20"/>
        </w:rPr>
        <w:t>Les</w:t>
      </w:r>
      <w:r>
        <w:rPr>
          <w:color w:val="231F20"/>
          <w:spacing w:val="1"/>
        </w:rPr>
        <w:t> </w:t>
      </w:r>
      <w:r>
        <w:rPr>
          <w:color w:val="231F20"/>
        </w:rPr>
        <w:t>cours</w:t>
      </w:r>
      <w:r>
        <w:rPr>
          <w:color w:val="231F20"/>
          <w:spacing w:val="1"/>
        </w:rPr>
        <w:t> </w:t>
      </w:r>
      <w:r>
        <w:rPr>
          <w:color w:val="231F20"/>
        </w:rPr>
        <w:t>en</w:t>
      </w:r>
      <w:r>
        <w:rPr>
          <w:color w:val="231F20"/>
          <w:spacing w:val="1"/>
        </w:rPr>
        <w:t> </w:t>
      </w:r>
      <w:r>
        <w:rPr>
          <w:color w:val="231F20"/>
        </w:rPr>
        <w:t>présentiel</w:t>
      </w:r>
      <w:r>
        <w:rPr>
          <w:color w:val="231F20"/>
          <w:spacing w:val="1"/>
        </w:rPr>
        <w:t> </w:t>
      </w:r>
      <w:r>
        <w:rPr>
          <w:color w:val="231F20"/>
        </w:rPr>
        <w:t>resteront</w:t>
      </w:r>
      <w:r>
        <w:rPr>
          <w:color w:val="231F20"/>
          <w:spacing w:val="1"/>
        </w:rPr>
        <w:t> </w:t>
      </w:r>
      <w:r>
        <w:rPr>
          <w:color w:val="231F20"/>
        </w:rPr>
        <w:t>le</w:t>
      </w:r>
      <w:r>
        <w:rPr>
          <w:color w:val="231F20"/>
          <w:spacing w:val="1"/>
        </w:rPr>
        <w:t> </w:t>
      </w:r>
      <w:r>
        <w:rPr>
          <w:color w:val="231F20"/>
        </w:rPr>
        <w:t>format</w:t>
      </w:r>
      <w:r>
        <w:rPr>
          <w:color w:val="231F20"/>
          <w:spacing w:val="1"/>
        </w:rPr>
        <w:t> </w:t>
      </w:r>
      <w:r>
        <w:rPr>
          <w:color w:val="231F20"/>
        </w:rPr>
        <w:t>privilégié, car rien ne remplace l’échange direct. «Mais</w:t>
      </w:r>
      <w:r>
        <w:rPr>
          <w:color w:val="231F20"/>
          <w:spacing w:val="-41"/>
        </w:rPr>
        <w:t> </w:t>
      </w:r>
      <w:r>
        <w:rPr>
          <w:color w:val="231F20"/>
        </w:rPr>
        <w:t>la nouvelle possibilité offerte par les webinaires mar-</w:t>
      </w:r>
      <w:r>
        <w:rPr>
          <w:color w:val="231F20"/>
          <w:spacing w:val="1"/>
        </w:rPr>
        <w:t> </w:t>
      </w:r>
      <w:r>
        <w:rPr>
          <w:color w:val="231F20"/>
        </w:rPr>
        <w:t>que</w:t>
      </w:r>
      <w:r>
        <w:rPr>
          <w:color w:val="231F20"/>
          <w:spacing w:val="3"/>
        </w:rPr>
        <w:t> </w:t>
      </w:r>
      <w:r>
        <w:rPr>
          <w:color w:val="231F20"/>
        </w:rPr>
        <w:t>un</w:t>
      </w:r>
      <w:r>
        <w:rPr>
          <w:color w:val="231F20"/>
          <w:spacing w:val="3"/>
        </w:rPr>
        <w:t> </w:t>
      </w:r>
      <w:r>
        <w:rPr>
          <w:color w:val="231F20"/>
        </w:rPr>
        <w:t>pas</w:t>
      </w:r>
      <w:r>
        <w:rPr>
          <w:color w:val="231F20"/>
          <w:spacing w:val="3"/>
        </w:rPr>
        <w:t> </w:t>
      </w:r>
      <w:r>
        <w:rPr>
          <w:color w:val="231F20"/>
        </w:rPr>
        <w:t>important</w:t>
      </w:r>
      <w:r>
        <w:rPr>
          <w:color w:val="231F20"/>
          <w:spacing w:val="6"/>
        </w:rPr>
        <w:t> </w:t>
      </w:r>
      <w:r>
        <w:rPr>
          <w:color w:val="231F20"/>
        </w:rPr>
        <w:t>vers</w:t>
      </w:r>
      <w:r>
        <w:rPr>
          <w:color w:val="231F20"/>
          <w:spacing w:val="3"/>
        </w:rPr>
        <w:t> </w:t>
      </w:r>
      <w:r>
        <w:rPr>
          <w:color w:val="231F20"/>
        </w:rPr>
        <w:t>la</w:t>
      </w:r>
      <w:r>
        <w:rPr>
          <w:color w:val="231F20"/>
          <w:spacing w:val="3"/>
        </w:rPr>
        <w:t> </w:t>
      </w:r>
      <w:r>
        <w:rPr>
          <w:color w:val="231F20"/>
        </w:rPr>
        <w:t>digitalisation.»</w:t>
      </w:r>
    </w:p>
    <w:p>
      <w:pPr>
        <w:pStyle w:val="BodyText"/>
        <w:spacing w:line="292" w:lineRule="auto"/>
        <w:ind w:left="1133" w:firstLine="396"/>
        <w:jc w:val="both"/>
      </w:pPr>
      <w:r>
        <w:rPr>
          <w:color w:val="231F20"/>
        </w:rPr>
        <w:t>Autre constat: le travail intensif et les activités</w:t>
      </w:r>
      <w:r>
        <w:rPr>
          <w:color w:val="231F20"/>
          <w:spacing w:val="1"/>
        </w:rPr>
        <w:t> </w:t>
      </w:r>
      <w:r>
        <w:rPr>
          <w:color w:val="231F20"/>
        </w:rPr>
        <w:t>d’acquisition</w:t>
      </w:r>
      <w:r>
        <w:rPr>
          <w:color w:val="231F20"/>
          <w:spacing w:val="1"/>
        </w:rPr>
        <w:t> </w:t>
      </w:r>
      <w:r>
        <w:rPr>
          <w:color w:val="231F20"/>
        </w:rPr>
        <w:t>des</w:t>
      </w:r>
      <w:r>
        <w:rPr>
          <w:color w:val="231F20"/>
          <w:spacing w:val="1"/>
        </w:rPr>
        <w:t> </w:t>
      </w:r>
      <w:r>
        <w:rPr>
          <w:color w:val="231F20"/>
        </w:rPr>
        <w:t>années</w:t>
      </w:r>
      <w:r>
        <w:rPr>
          <w:color w:val="231F20"/>
          <w:spacing w:val="1"/>
        </w:rPr>
        <w:t> </w:t>
      </w:r>
      <w:r>
        <w:rPr>
          <w:color w:val="231F20"/>
        </w:rPr>
        <w:t>précédentes</w:t>
      </w:r>
      <w:r>
        <w:rPr>
          <w:color w:val="231F20"/>
          <w:spacing w:val="1"/>
        </w:rPr>
        <w:t> </w:t>
      </w:r>
      <w:r>
        <w:rPr>
          <w:color w:val="231F20"/>
        </w:rPr>
        <w:t>ont</w:t>
      </w:r>
      <w:r>
        <w:rPr>
          <w:color w:val="231F20"/>
          <w:spacing w:val="1"/>
        </w:rPr>
        <w:t> </w:t>
      </w:r>
      <w:r>
        <w:rPr>
          <w:color w:val="231F20"/>
        </w:rPr>
        <w:t>créé</w:t>
      </w:r>
      <w:r>
        <w:rPr>
          <w:color w:val="231F20"/>
          <w:spacing w:val="1"/>
        </w:rPr>
        <w:t> </w:t>
      </w:r>
      <w:r>
        <w:rPr>
          <w:color w:val="231F20"/>
        </w:rPr>
        <w:t>une</w:t>
      </w:r>
      <w:r>
        <w:rPr>
          <w:color w:val="231F20"/>
          <w:spacing w:val="1"/>
        </w:rPr>
        <w:t> </w:t>
      </w:r>
      <w:r>
        <w:rPr>
          <w:color w:val="231F20"/>
        </w:rPr>
        <w:t>base solide. La pandémie et ses conséquences n’ont</w:t>
      </w:r>
      <w:r>
        <w:rPr>
          <w:color w:val="231F20"/>
          <w:spacing w:val="1"/>
        </w:rPr>
        <w:t> </w:t>
      </w:r>
      <w:r>
        <w:rPr>
          <w:color w:val="231F20"/>
        </w:rPr>
        <w:t>donc pu que brièvement ralentir le succès du départe-</w:t>
      </w:r>
      <w:r>
        <w:rPr>
          <w:color w:val="231F20"/>
          <w:spacing w:val="-41"/>
        </w:rPr>
        <w:t> </w:t>
      </w:r>
      <w:r>
        <w:rPr>
          <w:color w:val="231F20"/>
        </w:rPr>
        <w:t>ment Formation et Sensibilisation. Les offres de cours</w:t>
      </w:r>
      <w:r>
        <w:rPr>
          <w:color w:val="231F20"/>
          <w:spacing w:val="1"/>
        </w:rPr>
        <w:t> </w:t>
      </w:r>
      <w:r>
        <w:rPr>
          <w:color w:val="231F20"/>
        </w:rPr>
        <w:t>dans</w:t>
      </w:r>
      <w:r>
        <w:rPr>
          <w:color w:val="231F20"/>
          <w:spacing w:val="1"/>
        </w:rPr>
        <w:t> </w:t>
      </w:r>
      <w:r>
        <w:rPr>
          <w:color w:val="231F20"/>
        </w:rPr>
        <w:t>les</w:t>
      </w:r>
      <w:r>
        <w:rPr>
          <w:color w:val="231F20"/>
          <w:spacing w:val="1"/>
        </w:rPr>
        <w:t> </w:t>
      </w:r>
      <w:r>
        <w:rPr>
          <w:color w:val="231F20"/>
        </w:rPr>
        <w:t>administrations</w:t>
      </w:r>
      <w:r>
        <w:rPr>
          <w:color w:val="231F20"/>
          <w:spacing w:val="1"/>
        </w:rPr>
        <w:t> </w:t>
      </w:r>
      <w:r>
        <w:rPr>
          <w:color w:val="231F20"/>
        </w:rPr>
        <w:t>municipales</w:t>
      </w:r>
      <w:r>
        <w:rPr>
          <w:color w:val="231F20"/>
          <w:spacing w:val="1"/>
        </w:rPr>
        <w:t> </w:t>
      </w:r>
      <w:r>
        <w:rPr>
          <w:color w:val="231F20"/>
        </w:rPr>
        <w:t>et</w:t>
      </w:r>
      <w:r>
        <w:rPr>
          <w:color w:val="231F20"/>
          <w:spacing w:val="43"/>
        </w:rPr>
        <w:t> </w:t>
      </w:r>
      <w:r>
        <w:rPr>
          <w:color w:val="231F20"/>
        </w:rPr>
        <w:t>cantonales</w:t>
      </w:r>
      <w:r>
        <w:rPr>
          <w:color w:val="231F20"/>
          <w:spacing w:val="-41"/>
        </w:rPr>
        <w:t> </w:t>
      </w:r>
      <w:r>
        <w:rPr>
          <w:color w:val="231F20"/>
        </w:rPr>
        <w:t>ou</w:t>
      </w:r>
      <w:r>
        <w:rPr>
          <w:color w:val="231F20"/>
          <w:spacing w:val="1"/>
        </w:rPr>
        <w:t> </w:t>
      </w:r>
      <w:r>
        <w:rPr>
          <w:color w:val="231F20"/>
        </w:rPr>
        <w:t>dans</w:t>
      </w:r>
      <w:r>
        <w:rPr>
          <w:color w:val="231F20"/>
          <w:spacing w:val="1"/>
        </w:rPr>
        <w:t> </w:t>
      </w:r>
      <w:r>
        <w:rPr>
          <w:color w:val="231F20"/>
        </w:rPr>
        <w:t>les</w:t>
      </w:r>
      <w:r>
        <w:rPr>
          <w:color w:val="231F20"/>
          <w:spacing w:val="1"/>
        </w:rPr>
        <w:t> </w:t>
      </w:r>
      <w:r>
        <w:rPr>
          <w:color w:val="231F20"/>
        </w:rPr>
        <w:t>entreprises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transports</w:t>
      </w:r>
      <w:r>
        <w:rPr>
          <w:color w:val="231F20"/>
          <w:spacing w:val="1"/>
        </w:rPr>
        <w:t> </w:t>
      </w:r>
      <w:r>
        <w:rPr>
          <w:color w:val="231F20"/>
        </w:rPr>
        <w:t>publics</w:t>
      </w:r>
      <w:r>
        <w:rPr>
          <w:color w:val="231F20"/>
          <w:spacing w:val="1"/>
        </w:rPr>
        <w:t> </w:t>
      </w:r>
      <w:r>
        <w:rPr>
          <w:color w:val="231F20"/>
        </w:rPr>
        <w:t>sont</w:t>
      </w:r>
      <w:r>
        <w:rPr>
          <w:color w:val="231F20"/>
          <w:spacing w:val="1"/>
        </w:rPr>
        <w:t> </w:t>
      </w:r>
      <w:r>
        <w:rPr>
          <w:color w:val="231F20"/>
        </w:rPr>
        <w:t>tellement</w:t>
      </w:r>
      <w:r>
        <w:rPr>
          <w:color w:val="231F20"/>
          <w:spacing w:val="1"/>
        </w:rPr>
        <w:t> </w:t>
      </w:r>
      <w:r>
        <w:rPr>
          <w:color w:val="231F20"/>
        </w:rPr>
        <w:t>connues</w:t>
      </w:r>
      <w:r>
        <w:rPr>
          <w:color w:val="231F20"/>
          <w:spacing w:val="1"/>
        </w:rPr>
        <w:t> </w:t>
      </w:r>
      <w:r>
        <w:rPr>
          <w:color w:val="231F20"/>
        </w:rPr>
        <w:t>et</w:t>
      </w:r>
      <w:r>
        <w:rPr>
          <w:color w:val="231F20"/>
          <w:spacing w:val="1"/>
        </w:rPr>
        <w:t> </w:t>
      </w:r>
      <w:r>
        <w:rPr>
          <w:color w:val="231F20"/>
        </w:rPr>
        <w:t>si</w:t>
      </w:r>
      <w:r>
        <w:rPr>
          <w:color w:val="231F20"/>
          <w:spacing w:val="1"/>
        </w:rPr>
        <w:t> </w:t>
      </w:r>
      <w:r>
        <w:rPr>
          <w:color w:val="231F20"/>
        </w:rPr>
        <w:t>bien</w:t>
      </w:r>
      <w:r>
        <w:rPr>
          <w:color w:val="231F20"/>
          <w:spacing w:val="43"/>
        </w:rPr>
        <w:t> </w:t>
      </w:r>
      <w:r>
        <w:rPr>
          <w:color w:val="231F20"/>
        </w:rPr>
        <w:t>réputées</w:t>
      </w:r>
      <w:r>
        <w:rPr>
          <w:color w:val="231F20"/>
          <w:spacing w:val="44"/>
        </w:rPr>
        <w:t> </w:t>
      </w:r>
      <w:r>
        <w:rPr>
          <w:color w:val="231F20"/>
        </w:rPr>
        <w:t>qu’en</w:t>
      </w:r>
      <w:r>
        <w:rPr>
          <w:color w:val="231F20"/>
          <w:spacing w:val="43"/>
        </w:rPr>
        <w:t> </w:t>
      </w:r>
      <w:r>
        <w:rPr>
          <w:color w:val="231F20"/>
        </w:rPr>
        <w:t>dépit</w:t>
      </w:r>
      <w:r>
        <w:rPr>
          <w:color w:val="231F20"/>
          <w:spacing w:val="1"/>
        </w:rPr>
        <w:t> </w:t>
      </w:r>
      <w:r>
        <w:rPr>
          <w:color w:val="231F20"/>
        </w:rPr>
        <w:t>des</w:t>
      </w:r>
      <w:r>
        <w:rPr>
          <w:color w:val="231F20"/>
          <w:spacing w:val="1"/>
        </w:rPr>
        <w:t> </w:t>
      </w:r>
      <w:r>
        <w:rPr>
          <w:color w:val="231F20"/>
        </w:rPr>
        <w:t>incertitudes,</w:t>
      </w:r>
      <w:r>
        <w:rPr>
          <w:color w:val="231F20"/>
          <w:spacing w:val="44"/>
        </w:rPr>
        <w:t> </w:t>
      </w:r>
      <w:r>
        <w:rPr>
          <w:color w:val="231F20"/>
        </w:rPr>
        <w:t>des</w:t>
      </w:r>
      <w:r>
        <w:rPr>
          <w:color w:val="231F20"/>
          <w:spacing w:val="44"/>
        </w:rPr>
        <w:t> </w:t>
      </w:r>
      <w:r>
        <w:rPr>
          <w:color w:val="231F20"/>
        </w:rPr>
        <w:t>réservations</w:t>
      </w:r>
      <w:r>
        <w:rPr>
          <w:color w:val="231F20"/>
          <w:spacing w:val="44"/>
        </w:rPr>
        <w:t> </w:t>
      </w:r>
      <w:r>
        <w:rPr>
          <w:color w:val="231F20"/>
        </w:rPr>
        <w:t>ont</w:t>
      </w:r>
      <w:r>
        <w:rPr>
          <w:color w:val="231F20"/>
          <w:spacing w:val="44"/>
        </w:rPr>
        <w:t> </w:t>
      </w:r>
      <w:r>
        <w:rPr>
          <w:color w:val="231F20"/>
        </w:rPr>
        <w:t>déjà</w:t>
      </w:r>
      <w:r>
        <w:rPr>
          <w:color w:val="231F20"/>
          <w:spacing w:val="44"/>
        </w:rPr>
        <w:t> </w:t>
      </w:r>
      <w:r>
        <w:rPr>
          <w:color w:val="231F20"/>
        </w:rPr>
        <w:t>été</w:t>
      </w:r>
      <w:r>
        <w:rPr>
          <w:color w:val="231F20"/>
          <w:spacing w:val="1"/>
        </w:rPr>
        <w:t> </w:t>
      </w:r>
      <w:r>
        <w:rPr>
          <w:color w:val="231F20"/>
        </w:rPr>
        <w:t>prises pour l’année suivante. «Sans oublier», conclut</w:t>
      </w:r>
      <w:r>
        <w:rPr>
          <w:color w:val="231F20"/>
          <w:spacing w:val="1"/>
        </w:rPr>
        <w:t> </w:t>
      </w:r>
      <w:r>
        <w:rPr>
          <w:color w:val="231F20"/>
        </w:rPr>
        <w:t>Sabrina Salupo, non sans un brin de fierté, «que nous</w:t>
      </w:r>
      <w:r>
        <w:rPr>
          <w:color w:val="231F20"/>
          <w:spacing w:val="1"/>
        </w:rPr>
        <w:t> </w:t>
      </w:r>
      <w:r>
        <w:rPr>
          <w:color w:val="231F20"/>
        </w:rPr>
        <w:t>sommes la seule organisation d’entraide sur le mar-</w:t>
      </w:r>
      <w:r>
        <w:rPr>
          <w:color w:val="231F20"/>
          <w:spacing w:val="1"/>
        </w:rPr>
        <w:t> </w:t>
      </w:r>
      <w:r>
        <w:rPr>
          <w:color w:val="231F20"/>
        </w:rPr>
        <w:t>ché suisse à proposer des cours dans les trois grandes</w:t>
      </w:r>
      <w:r>
        <w:rPr>
          <w:color w:val="231F20"/>
          <w:spacing w:val="1"/>
        </w:rPr>
        <w:t> </w:t>
      </w:r>
      <w:r>
        <w:rPr>
          <w:color w:val="231F20"/>
        </w:rPr>
        <w:t>langues</w:t>
      </w:r>
      <w:r>
        <w:rPr>
          <w:color w:val="231F20"/>
          <w:spacing w:val="2"/>
        </w:rPr>
        <w:t> </w:t>
      </w:r>
      <w:r>
        <w:rPr>
          <w:color w:val="231F20"/>
        </w:rPr>
        <w:t>nationales.»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"/>
        <w:rPr>
          <w:sz w:val="27"/>
        </w:rPr>
      </w:pPr>
    </w:p>
    <w:p>
      <w:pPr>
        <w:spacing w:line="244" w:lineRule="auto" w:before="0"/>
        <w:ind w:left="270" w:right="1013" w:firstLine="0"/>
        <w:jc w:val="left"/>
        <w:rPr>
          <w:rFonts w:ascii="GTSectra-Book" w:hAnsi="GTSectra-Book"/>
          <w:sz w:val="24"/>
        </w:rPr>
      </w:pPr>
      <w:r>
        <w:rPr>
          <w:rFonts w:ascii="GTSectra-Book" w:hAnsi="GTSectra-Book"/>
          <w:color w:val="283A97"/>
          <w:sz w:val="24"/>
        </w:rPr>
        <w:t>Sabrina</w:t>
      </w:r>
      <w:r>
        <w:rPr>
          <w:rFonts w:ascii="GTSectra-Book" w:hAnsi="GTSectra-Book"/>
          <w:color w:val="283A97"/>
          <w:spacing w:val="11"/>
          <w:sz w:val="24"/>
        </w:rPr>
        <w:t> </w:t>
      </w:r>
      <w:r>
        <w:rPr>
          <w:rFonts w:ascii="GTSectra-Book" w:hAnsi="GTSectra-Book"/>
          <w:color w:val="283A97"/>
          <w:sz w:val="24"/>
        </w:rPr>
        <w:t>Salupo</w:t>
      </w:r>
      <w:r>
        <w:rPr>
          <w:rFonts w:ascii="GTSectra-Book" w:hAnsi="GTSectra-Book"/>
          <w:color w:val="283A97"/>
          <w:spacing w:val="12"/>
          <w:sz w:val="24"/>
        </w:rPr>
        <w:t> </w:t>
      </w:r>
      <w:r>
        <w:rPr>
          <w:rFonts w:ascii="GTSectra-Book" w:hAnsi="GTSectra-Book"/>
          <w:color w:val="283A97"/>
          <w:sz w:val="24"/>
        </w:rPr>
        <w:t>est</w:t>
      </w:r>
      <w:r>
        <w:rPr>
          <w:rFonts w:ascii="GTSectra-Book" w:hAnsi="GTSectra-Book"/>
          <w:color w:val="283A97"/>
          <w:spacing w:val="12"/>
          <w:sz w:val="24"/>
        </w:rPr>
        <w:t> </w:t>
      </w:r>
      <w:r>
        <w:rPr>
          <w:rFonts w:ascii="GTSectra-Book" w:hAnsi="GTSectra-Book"/>
          <w:color w:val="283A97"/>
          <w:sz w:val="24"/>
        </w:rPr>
        <w:t>responsable</w:t>
      </w:r>
      <w:r>
        <w:rPr>
          <w:rFonts w:ascii="GTSectra-Book" w:hAnsi="GTSectra-Book"/>
          <w:color w:val="283A97"/>
          <w:spacing w:val="12"/>
          <w:sz w:val="24"/>
        </w:rPr>
        <w:t> </w:t>
      </w:r>
      <w:r>
        <w:rPr>
          <w:rFonts w:ascii="GTSectra-Book" w:hAnsi="GTSectra-Book"/>
          <w:color w:val="283A97"/>
          <w:sz w:val="24"/>
        </w:rPr>
        <w:t>du</w:t>
      </w:r>
      <w:r>
        <w:rPr>
          <w:rFonts w:ascii="GTSectra-Book" w:hAnsi="GTSectra-Book"/>
          <w:color w:val="283A97"/>
          <w:spacing w:val="1"/>
          <w:sz w:val="24"/>
        </w:rPr>
        <w:t> </w:t>
      </w:r>
      <w:r>
        <w:rPr>
          <w:rFonts w:ascii="GTSectra-Book" w:hAnsi="GTSectra-Book"/>
          <w:color w:val="283A97"/>
          <w:sz w:val="24"/>
        </w:rPr>
        <w:t>département</w:t>
      </w:r>
      <w:r>
        <w:rPr>
          <w:rFonts w:ascii="GTSectra-Book" w:hAnsi="GTSectra-Book"/>
          <w:color w:val="283A97"/>
          <w:spacing w:val="18"/>
          <w:sz w:val="24"/>
        </w:rPr>
        <w:t> </w:t>
      </w:r>
      <w:r>
        <w:rPr>
          <w:rFonts w:ascii="GTSectra-Book" w:hAnsi="GTSectra-Book"/>
          <w:color w:val="283A97"/>
          <w:sz w:val="24"/>
        </w:rPr>
        <w:t>Formation</w:t>
      </w:r>
      <w:r>
        <w:rPr>
          <w:rFonts w:ascii="GTSectra-Book" w:hAnsi="GTSectra-Book"/>
          <w:color w:val="283A97"/>
          <w:spacing w:val="19"/>
          <w:sz w:val="24"/>
        </w:rPr>
        <w:t> </w:t>
      </w:r>
      <w:r>
        <w:rPr>
          <w:rFonts w:ascii="GTSectra-Book" w:hAnsi="GTSectra-Book"/>
          <w:color w:val="283A97"/>
          <w:sz w:val="24"/>
        </w:rPr>
        <w:t>et</w:t>
      </w:r>
      <w:r>
        <w:rPr>
          <w:rFonts w:ascii="GTSectra-Book" w:hAnsi="GTSectra-Book"/>
          <w:color w:val="283A97"/>
          <w:spacing w:val="19"/>
          <w:sz w:val="24"/>
        </w:rPr>
        <w:t> </w:t>
      </w:r>
      <w:r>
        <w:rPr>
          <w:rFonts w:ascii="GTSectra-Book" w:hAnsi="GTSectra-Book"/>
          <w:color w:val="283A97"/>
          <w:sz w:val="24"/>
        </w:rPr>
        <w:t>Sensibilisation</w:t>
      </w:r>
      <w:r>
        <w:rPr>
          <w:rFonts w:ascii="GTSectra-Book" w:hAnsi="GTSectra-Book"/>
          <w:color w:val="283A97"/>
          <w:spacing w:val="19"/>
          <w:sz w:val="24"/>
        </w:rPr>
        <w:t> </w:t>
      </w:r>
      <w:r>
        <w:rPr>
          <w:rFonts w:ascii="GTSectra-Book" w:hAnsi="GTSectra-Book"/>
          <w:color w:val="283A97"/>
          <w:sz w:val="24"/>
        </w:rPr>
        <w:t>de</w:t>
      </w:r>
      <w:r>
        <w:rPr>
          <w:rFonts w:ascii="GTSectra-Book" w:hAnsi="GTSectra-Book"/>
          <w:color w:val="283A97"/>
          <w:spacing w:val="1"/>
          <w:sz w:val="24"/>
        </w:rPr>
        <w:t> </w:t>
      </w:r>
      <w:r>
        <w:rPr>
          <w:rFonts w:ascii="GTSectra-Book" w:hAnsi="GTSectra-Book"/>
          <w:color w:val="283A97"/>
          <w:sz w:val="24"/>
        </w:rPr>
        <w:t>Procap</w:t>
      </w:r>
      <w:r>
        <w:rPr>
          <w:rFonts w:ascii="GTSectra-Book" w:hAnsi="GTSectra-Book"/>
          <w:color w:val="283A97"/>
          <w:spacing w:val="17"/>
          <w:sz w:val="24"/>
        </w:rPr>
        <w:t> </w:t>
      </w:r>
      <w:r>
        <w:rPr>
          <w:rFonts w:ascii="GTSectra-Book" w:hAnsi="GTSectra-Book"/>
          <w:color w:val="283A97"/>
          <w:sz w:val="24"/>
        </w:rPr>
        <w:t>Suisse</w:t>
      </w:r>
      <w:r>
        <w:rPr>
          <w:rFonts w:ascii="GTSectra-Book" w:hAnsi="GTSectra-Book"/>
          <w:color w:val="283A97"/>
          <w:spacing w:val="17"/>
          <w:sz w:val="24"/>
        </w:rPr>
        <w:t> </w:t>
      </w:r>
      <w:r>
        <w:rPr>
          <w:rFonts w:ascii="GTSectra-Book" w:hAnsi="GTSectra-Book"/>
          <w:color w:val="283A97"/>
          <w:sz w:val="24"/>
        </w:rPr>
        <w:t>depuis</w:t>
      </w:r>
      <w:r>
        <w:rPr>
          <w:rFonts w:ascii="GTSectra-Book" w:hAnsi="GTSectra-Book"/>
          <w:color w:val="283A97"/>
          <w:spacing w:val="17"/>
          <w:sz w:val="24"/>
        </w:rPr>
        <w:t> </w:t>
      </w:r>
      <w:r>
        <w:rPr>
          <w:rFonts w:ascii="GTSectra-Book" w:hAnsi="GTSectra-Book"/>
          <w:color w:val="283A97"/>
          <w:sz w:val="24"/>
        </w:rPr>
        <w:t>2014.</w:t>
      </w:r>
      <w:r>
        <w:rPr>
          <w:rFonts w:ascii="GTSectra-Book" w:hAnsi="GTSectra-Book"/>
          <w:color w:val="283A97"/>
          <w:spacing w:val="18"/>
          <w:sz w:val="24"/>
        </w:rPr>
        <w:t> </w:t>
      </w:r>
      <w:r>
        <w:rPr>
          <w:rFonts w:ascii="GTSectra-Book" w:hAnsi="GTSectra-Book"/>
          <w:color w:val="283A97"/>
          <w:sz w:val="24"/>
        </w:rPr>
        <w:t>Elle</w:t>
      </w:r>
      <w:r>
        <w:rPr>
          <w:rFonts w:ascii="GTSectra-Book" w:hAnsi="GTSectra-Book"/>
          <w:color w:val="283A97"/>
          <w:spacing w:val="17"/>
          <w:sz w:val="24"/>
        </w:rPr>
        <w:t> </w:t>
      </w:r>
      <w:r>
        <w:rPr>
          <w:rFonts w:ascii="GTSectra-Book" w:hAnsi="GTSectra-Book"/>
          <w:color w:val="283A97"/>
          <w:sz w:val="24"/>
        </w:rPr>
        <w:t>se</w:t>
      </w:r>
      <w:r>
        <w:rPr>
          <w:rFonts w:ascii="GTSectra-Book" w:hAnsi="GTSectra-Book"/>
          <w:color w:val="283A97"/>
          <w:spacing w:val="17"/>
          <w:sz w:val="24"/>
        </w:rPr>
        <w:t> </w:t>
      </w:r>
      <w:r>
        <w:rPr>
          <w:rFonts w:ascii="GTSectra-Book" w:hAnsi="GTSectra-Book"/>
          <w:color w:val="283A97"/>
          <w:sz w:val="24"/>
        </w:rPr>
        <w:t>réjouit</w:t>
      </w:r>
      <w:r>
        <w:rPr>
          <w:rFonts w:ascii="GTSectra-Book" w:hAnsi="GTSectra-Book"/>
          <w:color w:val="283A97"/>
          <w:spacing w:val="17"/>
          <w:sz w:val="24"/>
        </w:rPr>
        <w:t> </w:t>
      </w:r>
      <w:r>
        <w:rPr>
          <w:rFonts w:ascii="GTSectra-Book" w:hAnsi="GTSectra-Book"/>
          <w:color w:val="283A97"/>
          <w:sz w:val="24"/>
        </w:rPr>
        <w:t>de</w:t>
      </w:r>
      <w:r>
        <w:rPr>
          <w:rFonts w:ascii="GTSectra-Book" w:hAnsi="GTSectra-Book"/>
          <w:color w:val="283A97"/>
          <w:spacing w:val="1"/>
          <w:sz w:val="24"/>
        </w:rPr>
        <w:t> </w:t>
      </w:r>
      <w:r>
        <w:rPr>
          <w:rFonts w:ascii="GTSectra-Book" w:hAnsi="GTSectra-Book"/>
          <w:color w:val="283A97"/>
          <w:sz w:val="24"/>
        </w:rPr>
        <w:t>toutes</w:t>
      </w:r>
      <w:r>
        <w:rPr>
          <w:rFonts w:ascii="GTSectra-Book" w:hAnsi="GTSectra-Book"/>
          <w:color w:val="283A97"/>
          <w:spacing w:val="19"/>
          <w:sz w:val="24"/>
        </w:rPr>
        <w:t> </w:t>
      </w:r>
      <w:r>
        <w:rPr>
          <w:rFonts w:ascii="GTSectra-Book" w:hAnsi="GTSectra-Book"/>
          <w:color w:val="283A97"/>
          <w:sz w:val="24"/>
        </w:rPr>
        <w:t>les</w:t>
      </w:r>
      <w:r>
        <w:rPr>
          <w:rFonts w:ascii="GTSectra-Book" w:hAnsi="GTSectra-Book"/>
          <w:color w:val="283A97"/>
          <w:spacing w:val="20"/>
          <w:sz w:val="24"/>
        </w:rPr>
        <w:t> </w:t>
      </w:r>
      <w:r>
        <w:rPr>
          <w:rFonts w:ascii="GTSectra-Book" w:hAnsi="GTSectra-Book"/>
          <w:color w:val="283A97"/>
          <w:sz w:val="24"/>
        </w:rPr>
        <w:t>nouveautés</w:t>
      </w:r>
      <w:r>
        <w:rPr>
          <w:rFonts w:ascii="GTSectra-Book" w:hAnsi="GTSectra-Book"/>
          <w:color w:val="283A97"/>
          <w:spacing w:val="19"/>
          <w:sz w:val="24"/>
        </w:rPr>
        <w:t> </w:t>
      </w:r>
      <w:r>
        <w:rPr>
          <w:rFonts w:ascii="GTSectra-Book" w:hAnsi="GTSectra-Book"/>
          <w:color w:val="283A97"/>
          <w:sz w:val="24"/>
        </w:rPr>
        <w:t>que</w:t>
      </w:r>
      <w:r>
        <w:rPr>
          <w:rFonts w:ascii="GTSectra-Book" w:hAnsi="GTSectra-Book"/>
          <w:color w:val="283A97"/>
          <w:spacing w:val="20"/>
          <w:sz w:val="24"/>
        </w:rPr>
        <w:t> </w:t>
      </w:r>
      <w:r>
        <w:rPr>
          <w:rFonts w:ascii="GTSectra-Book" w:hAnsi="GTSectra-Book"/>
          <w:color w:val="283A97"/>
          <w:sz w:val="24"/>
        </w:rPr>
        <w:t>son</w:t>
      </w:r>
      <w:r>
        <w:rPr>
          <w:rFonts w:ascii="GTSectra-Book" w:hAnsi="GTSectra-Book"/>
          <w:color w:val="283A97"/>
          <w:spacing w:val="20"/>
          <w:sz w:val="24"/>
        </w:rPr>
        <w:t> </w:t>
      </w:r>
      <w:r>
        <w:rPr>
          <w:rFonts w:ascii="GTSectra-Book" w:hAnsi="GTSectra-Book"/>
          <w:color w:val="283A97"/>
          <w:sz w:val="24"/>
        </w:rPr>
        <w:t>équipe</w:t>
      </w:r>
      <w:r>
        <w:rPr>
          <w:rFonts w:ascii="GTSectra-Book" w:hAnsi="GTSectra-Book"/>
          <w:color w:val="283A97"/>
          <w:spacing w:val="19"/>
          <w:sz w:val="24"/>
        </w:rPr>
        <w:t> </w:t>
      </w:r>
      <w:r>
        <w:rPr>
          <w:rFonts w:ascii="GTSectra-Book" w:hAnsi="GTSectra-Book"/>
          <w:color w:val="283A97"/>
          <w:sz w:val="24"/>
        </w:rPr>
        <w:t>a</w:t>
      </w:r>
      <w:r>
        <w:rPr>
          <w:rFonts w:ascii="GTSectra-Book" w:hAnsi="GTSectra-Book"/>
          <w:color w:val="283A97"/>
          <w:spacing w:val="20"/>
          <w:sz w:val="24"/>
        </w:rPr>
        <w:t> </w:t>
      </w:r>
      <w:r>
        <w:rPr>
          <w:rFonts w:ascii="GTSectra-Book" w:hAnsi="GTSectra-Book"/>
          <w:color w:val="283A97"/>
          <w:sz w:val="24"/>
        </w:rPr>
        <w:t>mises</w:t>
      </w:r>
      <w:r>
        <w:rPr>
          <w:rFonts w:ascii="GTSectra-Book" w:hAnsi="GTSectra-Book"/>
          <w:color w:val="283A97"/>
          <w:spacing w:val="-55"/>
          <w:sz w:val="24"/>
        </w:rPr>
        <w:t> </w:t>
      </w:r>
      <w:r>
        <w:rPr>
          <w:rFonts w:ascii="GTSectra-Book" w:hAnsi="GTSectra-Book"/>
          <w:color w:val="283A97"/>
          <w:sz w:val="24"/>
        </w:rPr>
        <w:t>en</w:t>
      </w:r>
      <w:r>
        <w:rPr>
          <w:rFonts w:ascii="GTSectra-Book" w:hAnsi="GTSectra-Book"/>
          <w:color w:val="283A97"/>
          <w:spacing w:val="14"/>
          <w:sz w:val="24"/>
        </w:rPr>
        <w:t> </w:t>
      </w:r>
      <w:r>
        <w:rPr>
          <w:rFonts w:ascii="GTSectra-Book" w:hAnsi="GTSectra-Book"/>
          <w:color w:val="283A97"/>
          <w:sz w:val="24"/>
        </w:rPr>
        <w:t>place</w:t>
      </w:r>
      <w:r>
        <w:rPr>
          <w:rFonts w:ascii="GTSectra-Book" w:hAnsi="GTSectra-Book"/>
          <w:color w:val="283A97"/>
          <w:spacing w:val="14"/>
          <w:sz w:val="24"/>
        </w:rPr>
        <w:t> </w:t>
      </w:r>
      <w:r>
        <w:rPr>
          <w:rFonts w:ascii="GTSectra-Book" w:hAnsi="GTSectra-Book"/>
          <w:color w:val="283A97"/>
          <w:sz w:val="24"/>
        </w:rPr>
        <w:t>grâce</w:t>
      </w:r>
      <w:r>
        <w:rPr>
          <w:rFonts w:ascii="GTSectra-Book" w:hAnsi="GTSectra-Book"/>
          <w:color w:val="283A97"/>
          <w:spacing w:val="15"/>
          <w:sz w:val="24"/>
        </w:rPr>
        <w:t> </w:t>
      </w:r>
      <w:r>
        <w:rPr>
          <w:rFonts w:ascii="GTSectra-Book" w:hAnsi="GTSectra-Book"/>
          <w:color w:val="283A97"/>
          <w:sz w:val="24"/>
        </w:rPr>
        <w:t>à</w:t>
      </w:r>
      <w:r>
        <w:rPr>
          <w:rFonts w:ascii="GTSectra-Book" w:hAnsi="GTSectra-Book"/>
          <w:color w:val="283A97"/>
          <w:spacing w:val="14"/>
          <w:sz w:val="24"/>
        </w:rPr>
        <w:t> </w:t>
      </w:r>
      <w:r>
        <w:rPr>
          <w:rFonts w:ascii="GTSectra-Book" w:hAnsi="GTSectra-Book"/>
          <w:color w:val="283A97"/>
          <w:sz w:val="24"/>
        </w:rPr>
        <w:t>sa</w:t>
      </w:r>
      <w:r>
        <w:rPr>
          <w:rFonts w:ascii="GTSectra-Book" w:hAnsi="GTSectra-Book"/>
          <w:color w:val="283A97"/>
          <w:spacing w:val="15"/>
          <w:sz w:val="24"/>
        </w:rPr>
        <w:t> </w:t>
      </w:r>
      <w:r>
        <w:rPr>
          <w:rFonts w:ascii="GTSectra-Book" w:hAnsi="GTSectra-Book"/>
          <w:color w:val="283A97"/>
          <w:sz w:val="24"/>
        </w:rPr>
        <w:t>capacité</w:t>
      </w:r>
      <w:r>
        <w:rPr>
          <w:rFonts w:ascii="GTSectra-Book" w:hAnsi="GTSectra-Book"/>
          <w:color w:val="283A97"/>
          <w:spacing w:val="14"/>
          <w:sz w:val="24"/>
        </w:rPr>
        <w:t> </w:t>
      </w:r>
      <w:r>
        <w:rPr>
          <w:rFonts w:ascii="GTSectra-Book" w:hAnsi="GTSectra-Book"/>
          <w:color w:val="283A97"/>
          <w:sz w:val="24"/>
        </w:rPr>
        <w:t>d’adaptation</w:t>
      </w:r>
      <w:r>
        <w:rPr>
          <w:rFonts w:ascii="GTSectra-Book" w:hAnsi="GTSectra-Book"/>
          <w:color w:val="283A97"/>
          <w:spacing w:val="15"/>
          <w:sz w:val="24"/>
        </w:rPr>
        <w:t> </w:t>
      </w:r>
      <w:r>
        <w:rPr>
          <w:rFonts w:ascii="GTSectra-Book" w:hAnsi="GTSectra-Book"/>
          <w:color w:val="283A97"/>
          <w:sz w:val="24"/>
        </w:rPr>
        <w:t>et</w:t>
      </w:r>
      <w:r>
        <w:rPr>
          <w:rFonts w:ascii="GTSectra-Book" w:hAnsi="GTSectra-Book"/>
          <w:color w:val="283A97"/>
          <w:spacing w:val="14"/>
          <w:sz w:val="24"/>
        </w:rPr>
        <w:t> </w:t>
      </w:r>
      <w:r>
        <w:rPr>
          <w:rFonts w:ascii="GTSectra-Book" w:hAnsi="GTSectra-Book"/>
          <w:color w:val="283A97"/>
          <w:sz w:val="24"/>
        </w:rPr>
        <w:t>à</w:t>
      </w:r>
      <w:r>
        <w:rPr>
          <w:rFonts w:ascii="GTSectra-Book" w:hAnsi="GTSectra-Book"/>
          <w:color w:val="283A97"/>
          <w:spacing w:val="1"/>
          <w:sz w:val="24"/>
        </w:rPr>
        <w:t> </w:t>
      </w:r>
      <w:r>
        <w:rPr>
          <w:rFonts w:ascii="GTSectra-Book" w:hAnsi="GTSectra-Book"/>
          <w:color w:val="283A97"/>
          <w:sz w:val="24"/>
        </w:rPr>
        <w:t>sa</w:t>
      </w:r>
      <w:r>
        <w:rPr>
          <w:rFonts w:ascii="GTSectra-Book" w:hAnsi="GTSectra-Book"/>
          <w:color w:val="283A97"/>
          <w:spacing w:val="9"/>
          <w:sz w:val="24"/>
        </w:rPr>
        <w:t> </w:t>
      </w:r>
      <w:r>
        <w:rPr>
          <w:rFonts w:ascii="GTSectra-Book" w:hAnsi="GTSectra-Book"/>
          <w:color w:val="283A97"/>
          <w:sz w:val="24"/>
        </w:rPr>
        <w:t>créativité.</w:t>
      </w:r>
    </w:p>
    <w:p>
      <w:pPr>
        <w:spacing w:after="0" w:line="244" w:lineRule="auto"/>
        <w:jc w:val="left"/>
        <w:rPr>
          <w:rFonts w:ascii="GTSectra-Book" w:hAnsi="GTSectra-Book"/>
          <w:sz w:val="24"/>
        </w:rPr>
        <w:sectPr>
          <w:type w:val="continuous"/>
          <w:pgSz w:w="11910" w:h="16840"/>
          <w:pgMar w:top="1100" w:bottom="280" w:left="0" w:right="0"/>
          <w:cols w:num="2" w:equalWidth="0">
            <w:col w:w="5799" w:space="40"/>
            <w:col w:w="6071"/>
          </w:cols>
        </w:sectPr>
      </w:pPr>
    </w:p>
    <w:p>
      <w:pPr>
        <w:pStyle w:val="BodyText"/>
        <w:rPr>
          <w:rFonts w:ascii="GTSectra-Book"/>
        </w:rPr>
      </w:pPr>
    </w:p>
    <w:p>
      <w:pPr>
        <w:pStyle w:val="BodyText"/>
        <w:rPr>
          <w:rFonts w:ascii="GTSectra-Book"/>
        </w:rPr>
      </w:pPr>
    </w:p>
    <w:p>
      <w:pPr>
        <w:pStyle w:val="BodyText"/>
        <w:rPr>
          <w:rFonts w:ascii="GTSectra-Book"/>
        </w:rPr>
      </w:pPr>
    </w:p>
    <w:p>
      <w:pPr>
        <w:pStyle w:val="BodyText"/>
        <w:rPr>
          <w:rFonts w:ascii="GTSectra-Book"/>
        </w:rPr>
      </w:pPr>
    </w:p>
    <w:p>
      <w:pPr>
        <w:pStyle w:val="BodyText"/>
        <w:rPr>
          <w:rFonts w:ascii="GTSectra-Book"/>
        </w:rPr>
      </w:pPr>
    </w:p>
    <w:p>
      <w:pPr>
        <w:pStyle w:val="BodyText"/>
        <w:rPr>
          <w:rFonts w:ascii="GTSectra-Book"/>
        </w:rPr>
      </w:pPr>
    </w:p>
    <w:p>
      <w:pPr>
        <w:pStyle w:val="BodyText"/>
        <w:rPr>
          <w:rFonts w:ascii="GTSectra-Book"/>
        </w:rPr>
      </w:pPr>
    </w:p>
    <w:p>
      <w:pPr>
        <w:pStyle w:val="BodyText"/>
        <w:rPr>
          <w:rFonts w:ascii="GTSectra-Book"/>
        </w:rPr>
      </w:pPr>
    </w:p>
    <w:p>
      <w:pPr>
        <w:pStyle w:val="BodyText"/>
        <w:rPr>
          <w:rFonts w:ascii="GTSectra-Book"/>
        </w:rPr>
      </w:pPr>
    </w:p>
    <w:p>
      <w:pPr>
        <w:pStyle w:val="BodyText"/>
        <w:rPr>
          <w:rFonts w:ascii="GTSectra-Book"/>
        </w:rPr>
      </w:pPr>
    </w:p>
    <w:p>
      <w:pPr>
        <w:pStyle w:val="BodyText"/>
        <w:rPr>
          <w:rFonts w:ascii="GTSectra-Book"/>
        </w:rPr>
      </w:pPr>
    </w:p>
    <w:p>
      <w:pPr>
        <w:pStyle w:val="BodyText"/>
        <w:rPr>
          <w:rFonts w:ascii="GTSectra-Book"/>
        </w:rPr>
      </w:pPr>
    </w:p>
    <w:p>
      <w:pPr>
        <w:pStyle w:val="BodyText"/>
        <w:rPr>
          <w:rFonts w:ascii="GTSectra-Book"/>
        </w:rPr>
      </w:pPr>
    </w:p>
    <w:p>
      <w:pPr>
        <w:pStyle w:val="BodyText"/>
        <w:rPr>
          <w:rFonts w:ascii="GTSectra-Book"/>
        </w:rPr>
      </w:pPr>
    </w:p>
    <w:p>
      <w:pPr>
        <w:pStyle w:val="BodyText"/>
        <w:rPr>
          <w:rFonts w:ascii="GTSectra-Book"/>
        </w:rPr>
      </w:pPr>
    </w:p>
    <w:p>
      <w:pPr>
        <w:pStyle w:val="BodyText"/>
        <w:rPr>
          <w:rFonts w:ascii="GTSectra-Book"/>
        </w:rPr>
      </w:pPr>
    </w:p>
    <w:p>
      <w:pPr>
        <w:pStyle w:val="BodyText"/>
        <w:rPr>
          <w:rFonts w:ascii="GTSectra-Book"/>
        </w:rPr>
      </w:pPr>
    </w:p>
    <w:p>
      <w:pPr>
        <w:pStyle w:val="BodyText"/>
        <w:rPr>
          <w:rFonts w:ascii="GTSectra-Book"/>
        </w:rPr>
      </w:pPr>
    </w:p>
    <w:p>
      <w:pPr>
        <w:pStyle w:val="BodyText"/>
        <w:rPr>
          <w:rFonts w:ascii="GTSectra-Book"/>
        </w:rPr>
      </w:pPr>
    </w:p>
    <w:p>
      <w:pPr>
        <w:pStyle w:val="BodyText"/>
        <w:rPr>
          <w:rFonts w:ascii="GTSectra-Book"/>
        </w:rPr>
      </w:pPr>
    </w:p>
    <w:p>
      <w:pPr>
        <w:pStyle w:val="BodyText"/>
        <w:rPr>
          <w:rFonts w:ascii="GTSectra-Book"/>
        </w:rPr>
      </w:pPr>
    </w:p>
    <w:p>
      <w:pPr>
        <w:pStyle w:val="BodyText"/>
        <w:rPr>
          <w:rFonts w:ascii="GTSectra-Book"/>
        </w:rPr>
      </w:pPr>
    </w:p>
    <w:p>
      <w:pPr>
        <w:pStyle w:val="BodyText"/>
        <w:rPr>
          <w:rFonts w:ascii="GTSectra-Book"/>
        </w:rPr>
      </w:pPr>
    </w:p>
    <w:p>
      <w:pPr>
        <w:pStyle w:val="BodyText"/>
        <w:rPr>
          <w:rFonts w:ascii="GTSectra-Book"/>
        </w:rPr>
      </w:pPr>
    </w:p>
    <w:p>
      <w:pPr>
        <w:pStyle w:val="BodyText"/>
        <w:spacing w:before="8"/>
        <w:rPr>
          <w:rFonts w:ascii="GTSectra-Book"/>
          <w:sz w:val="14"/>
        </w:rPr>
      </w:pPr>
    </w:p>
    <w:p>
      <w:pPr>
        <w:spacing w:line="232" w:lineRule="auto" w:before="0"/>
        <w:ind w:left="9486" w:right="556" w:firstLine="0"/>
        <w:jc w:val="left"/>
        <w:rPr>
          <w:rFonts w:ascii="GT Sectra" w:hAnsi="GT Sectra"/>
          <w:b/>
          <w:sz w:val="17"/>
        </w:rPr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0</wp:posOffset>
            </wp:positionH>
            <wp:positionV relativeFrom="paragraph">
              <wp:posOffset>-3676670</wp:posOffset>
            </wp:positionV>
            <wp:extent cx="5948908" cy="5863526"/>
            <wp:effectExtent l="0" t="0" r="0" b="0"/>
            <wp:wrapNone/>
            <wp:docPr id="9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8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8908" cy="58635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 Sectra" w:hAnsi="GT Sectra"/>
          <w:b/>
          <w:color w:val="231F20"/>
          <w:sz w:val="17"/>
        </w:rPr>
        <w:t>Plusieurs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modules</w:t>
      </w:r>
      <w:r>
        <w:rPr>
          <w:rFonts w:ascii="GT Sectra" w:hAnsi="GT Sectra"/>
          <w:b/>
          <w:color w:val="231F20"/>
          <w:spacing w:val="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sont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venus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élargir</w:t>
      </w:r>
      <w:r>
        <w:rPr>
          <w:rFonts w:ascii="GT Sectra" w:hAnsi="GT Sectra"/>
          <w:b/>
          <w:color w:val="231F20"/>
          <w:spacing w:val="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la</w:t>
      </w:r>
      <w:r>
        <w:rPr>
          <w:rFonts w:ascii="GT Sectra" w:hAnsi="GT Sectra"/>
          <w:b/>
          <w:color w:val="231F20"/>
          <w:spacing w:val="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vaste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offre</w:t>
      </w:r>
      <w:r>
        <w:rPr>
          <w:rFonts w:ascii="GT Sectra" w:hAnsi="GT Sectra"/>
          <w:b/>
          <w:color w:val="231F20"/>
          <w:spacing w:val="1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de</w:t>
      </w:r>
      <w:r>
        <w:rPr>
          <w:rFonts w:ascii="GT Sectra" w:hAnsi="GT Sectra"/>
          <w:b/>
          <w:color w:val="231F20"/>
          <w:spacing w:val="1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cours</w:t>
      </w:r>
      <w:r>
        <w:rPr>
          <w:rFonts w:ascii="GT Sectra" w:hAnsi="GT Sectra"/>
          <w:b/>
          <w:color w:val="231F20"/>
          <w:spacing w:val="1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de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Procap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Formation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et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Sensibilisation</w:t>
      </w:r>
      <w:r>
        <w:rPr>
          <w:rFonts w:ascii="GT Sectra" w:hAnsi="GT Sectra"/>
          <w:b/>
          <w:color w:val="231F20"/>
          <w:spacing w:val="-3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en</w:t>
      </w:r>
      <w:r>
        <w:rPr>
          <w:rFonts w:ascii="GT Sectra" w:hAnsi="GT Sectra"/>
          <w:b/>
          <w:color w:val="231F20"/>
          <w:spacing w:val="-3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2020.</w:t>
      </w: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spacing w:before="2"/>
        <w:rPr>
          <w:rFonts w:ascii="GT Sectra"/>
          <w:b/>
          <w:sz w:val="15"/>
        </w:rPr>
      </w:pPr>
    </w:p>
    <w:p>
      <w:pPr>
        <w:spacing w:before="100"/>
        <w:ind w:left="0" w:right="1126" w:firstLine="0"/>
        <w:jc w:val="right"/>
        <w:rPr>
          <w:sz w:val="28"/>
        </w:rPr>
      </w:pPr>
      <w:r>
        <w:rPr>
          <w:color w:val="231F20"/>
          <w:sz w:val="28"/>
        </w:rPr>
        <w:t>11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1100" w:bottom="280" w:left="0" w:right="0"/>
        </w:sectPr>
      </w:pPr>
    </w:p>
    <w:p>
      <w:pPr>
        <w:pStyle w:val="BodyText"/>
      </w:pPr>
      <w:r>
        <w:rPr/>
        <w:pict>
          <v:group style="position:absolute;margin-left:0pt;margin-top:4.878015pt;width:595.3pt;height:837.05pt;mso-position-horizontal-relative:page;mso-position-vertical-relative:page;z-index:-16729088" coordorigin="0,98" coordsize="11906,16741">
            <v:shape style="position:absolute;left:0;top:5398;width:6787;height:5122" type="#_x0000_t75" stroked="false">
              <v:imagedata r:id="rId14" o:title=""/>
            </v:shape>
            <v:rect style="position:absolute;left:367;top:5754;width:5834;height:4038" filled="true" fillcolor="#f8edd4" stroked="false">
              <v:fill type="solid"/>
            </v:rect>
            <v:shape style="position:absolute;left:484;top:5879;width:5601;height:3803" type="#_x0000_t75" stroked="false">
              <v:imagedata r:id="rId15" o:title=""/>
            </v:shape>
            <v:shape style="position:absolute;left:6122;top:11366;width:5783;height:5472" type="#_x0000_t75" stroked="false">
              <v:imagedata r:id="rId16" o:title=""/>
            </v:shape>
            <v:rect style="position:absolute;left:6719;top:11758;width:5187;height:4442" filled="true" fillcolor="#f8edd4" stroked="false">
              <v:fill type="solid"/>
            </v:rect>
            <v:shape style="position:absolute;left:6836;top:11896;width:5069;height:4183" type="#_x0000_t75" stroked="false">
              <v:imagedata r:id="rId17" o:title=""/>
            </v:shape>
            <v:shape style="position:absolute;left:6045;top:5449;width:5062;height:6474" type="#_x0000_t75" stroked="false">
              <v:imagedata r:id="rId18" o:title=""/>
            </v:shape>
            <v:rect style="position:absolute;left:6642;top:5780;width:3832;height:5536" filled="true" fillcolor="#f8edd4" stroked="false">
              <v:fill type="solid"/>
            </v:rect>
            <v:shape style="position:absolute;left:6747;top:5890;width:3610;height:5315" type="#_x0000_t75" stroked="false">
              <v:imagedata r:id="rId19" o:title=""/>
            </v:shape>
            <v:shape style="position:absolute;left:6066;top:225;width:5624;height:4317" type="#_x0000_t75" stroked="false">
              <v:imagedata r:id="rId18" o:title=""/>
            </v:shape>
            <v:rect style="position:absolute;left:6730;top:417;width:4257;height:3719" filled="true" fillcolor="#f8edd4" stroked="false">
              <v:fill type="solid"/>
            </v:rect>
            <v:shape style="position:absolute;left:6845;top:519;width:4011;height:3542" type="#_x0000_t75" stroked="false">
              <v:imagedata r:id="rId20" o:title=""/>
            </v:shape>
            <v:shape style="position:absolute;left:11012;top:97;width:893;height:4916" type="#_x0000_t75" stroked="false">
              <v:imagedata r:id="rId21" o:title=""/>
            </v:shape>
            <v:rect style="position:absolute;left:11620;top:439;width:285;height:3876" filled="true" fillcolor="#f8edd4" stroked="false">
              <v:fill type="solid"/>
            </v:rect>
            <v:shape style="position:absolute;left:11740;top:560;width:165;height:3650" type="#_x0000_t75" stroked="false">
              <v:imagedata r:id="rId22" o:title=""/>
            </v:shape>
            <v:shape style="position:absolute;left:0;top:629;width:6789;height:5381" type="#_x0000_t75" stroked="false">
              <v:imagedata r:id="rId23" o:title=""/>
            </v:shape>
            <v:rect style="position:absolute;left:366;top:1003;width:5837;height:4242" filled="true" fillcolor="#f8edd4" stroked="false">
              <v:fill type="solid"/>
            </v:rect>
            <v:shape style="position:absolute;left:483;top:1135;width:5604;height:3995" type="#_x0000_t75" stroked="false">
              <v:imagedata r:id="rId24" o:title=""/>
            </v:shape>
            <v:shape style="position:absolute;left:0;top:9977;width:6786;height:6480" type="#_x0000_t75" stroked="false">
              <v:imagedata r:id="rId23" o:title=""/>
            </v:shape>
            <v:rect style="position:absolute;left:365;top:10429;width:5834;height:5108" filled="true" fillcolor="#f8edd4" stroked="false">
              <v:fill type="solid"/>
            </v:rect>
            <v:shape style="position:absolute;left:483;top:10569;width:5599;height:4829" type="#_x0000_t75" stroked="false">
              <v:imagedata r:id="rId25" o:title=""/>
            </v:shape>
            <v:shape style="position:absolute;left:10686;top:5329;width:1219;height:6715" type="#_x0000_t75" stroked="false">
              <v:imagedata r:id="rId26" o:title=""/>
            </v:shape>
            <v:rect style="position:absolute;left:11282;top:5797;width:623;height:5294" filled="true" fillcolor="#f8edd4" stroked="false">
              <v:fill type="solid"/>
            </v:rect>
            <v:shape style="position:absolute;left:11400;top:5901;width:506;height:5089" type="#_x0000_t75" stroked="false">
              <v:imagedata r:id="rId27" o:title=""/>
            </v:shape>
            <w10:wrap type="none"/>
          </v:group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25"/>
        </w:rPr>
      </w:pPr>
    </w:p>
    <w:p>
      <w:pPr>
        <w:pStyle w:val="Heading1"/>
        <w:ind w:left="7692"/>
      </w:pPr>
      <w:bookmarkStart w:name="_bookmark6" w:id="7"/>
      <w:bookmarkEnd w:id="7"/>
      <w:r>
        <w:rPr>
          <w:b w:val="0"/>
        </w:rPr>
      </w:r>
      <w:r>
        <w:rPr>
          <w:color w:val="2C9694"/>
          <w:spacing w:val="21"/>
        </w:rPr>
        <w:t>Impressi</w:t>
      </w: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spacing w:before="1"/>
        <w:rPr>
          <w:rFonts w:ascii="TheSans"/>
          <w:b/>
          <w:sz w:val="23"/>
        </w:rPr>
      </w:pPr>
    </w:p>
    <w:p>
      <w:pPr>
        <w:spacing w:before="0"/>
        <w:ind w:left="1133" w:right="0" w:firstLine="0"/>
        <w:jc w:val="left"/>
        <w:rPr>
          <w:sz w:val="28"/>
        </w:rPr>
      </w:pPr>
      <w:r>
        <w:rPr>
          <w:color w:val="231F20"/>
          <w:sz w:val="28"/>
        </w:rPr>
        <w:t>12</w:t>
      </w:r>
    </w:p>
    <w:p>
      <w:pPr>
        <w:spacing w:after="0"/>
        <w:jc w:val="left"/>
        <w:rPr>
          <w:sz w:val="28"/>
        </w:rPr>
        <w:sectPr>
          <w:pgSz w:w="11910" w:h="16840"/>
          <w:pgMar w:top="1580" w:bottom="0" w:left="0" w:right="0"/>
        </w:sectPr>
      </w:pPr>
    </w:p>
    <w:p>
      <w:pPr>
        <w:pStyle w:val="BodyText"/>
      </w:pPr>
      <w:r>
        <w:rPr/>
        <w:pict>
          <v:group style="position:absolute;margin-left:.0pt;margin-top:4.878015pt;width:595.3pt;height:837.05pt;mso-position-horizontal-relative:page;mso-position-vertical-relative:page;z-index:-16728576" coordorigin="0,98" coordsize="11906,16741">
            <v:shape style="position:absolute;left:5669;top:367;width:5405;height:6913" type="#_x0000_t75" stroked="false">
              <v:imagedata r:id="rId28" o:title=""/>
            </v:shape>
            <v:rect style="position:absolute;left:6307;top:720;width:4091;height:5911" filled="true" fillcolor="#f8edd4" stroked="false">
              <v:fill type="solid"/>
            </v:rect>
            <v:shape style="position:absolute;left:6418;top:838;width:3855;height:5675" type="#_x0000_t75" stroked="false">
              <v:imagedata r:id="rId29" o:title=""/>
            </v:shape>
            <v:shape style="position:absolute;left:0;top:97;width:6264;height:4916" type="#_x0000_t75" stroked="false">
              <v:imagedata r:id="rId30" o:title=""/>
            </v:shape>
            <v:rect style="position:absolute;left:0;top:439;width:5667;height:3876" filled="true" fillcolor="#f8edd4" stroked="false">
              <v:fill type="solid"/>
            </v:rect>
            <v:shape style="position:absolute;left:0;top:560;width:5549;height:3650" type="#_x0000_t75" stroked="false">
              <v:imagedata r:id="rId31" o:title=""/>
            </v:shape>
            <v:shape style="position:absolute;left:552;top:11522;width:7016;height:5122" type="#_x0000_t75" stroked="false">
              <v:imagedata r:id="rId32" o:title=""/>
            </v:shape>
            <v:rect style="position:absolute;left:1149;top:11879;width:5834;height:4038" filled="true" fillcolor="#f8edd4" stroked="false">
              <v:fill type="solid"/>
            </v:rect>
            <v:shape style="position:absolute;left:1266;top:12004;width:5601;height:3803" type="#_x0000_t75" stroked="false">
              <v:imagedata r:id="rId33" o:title=""/>
            </v:shape>
            <v:shape style="position:absolute;left:0;top:11366;width:1234;height:5472" type="#_x0000_t75" stroked="false">
              <v:imagedata r:id="rId34" o:title=""/>
            </v:shape>
            <v:rect style="position:absolute;left:0;top:11758;width:648;height:4442" filled="true" fillcolor="#f8edd4" stroked="false">
              <v:fill type="solid"/>
            </v:rect>
            <v:shape style="position:absolute;left:0;top:11896;width:532;height:4183" type="#_x0000_t75" stroked="false">
              <v:imagedata r:id="rId35" o:title=""/>
            </v:shape>
            <v:shape style="position:absolute;left:7200;top:10917;width:4257;height:5444" type="#_x0000_t75" stroked="false">
              <v:imagedata r:id="rId36" o:title=""/>
            </v:shape>
            <v:rect style="position:absolute;left:7702;top:11195;width:3222;height:4655" filled="true" fillcolor="#f8edd4" stroked="false">
              <v:fill type="solid"/>
            </v:rect>
            <v:shape style="position:absolute;left:7790;top:11288;width:3036;height:4469" type="#_x0000_t75" stroked="false">
              <v:imagedata r:id="rId37" o:title=""/>
            </v:shape>
            <v:shape style="position:absolute;left:5240;top:6645;width:6666;height:4866" type="#_x0000_t75" stroked="false">
              <v:imagedata r:id="rId38" o:title=""/>
            </v:shape>
            <v:rect style="position:absolute;left:5807;top:6984;width:5543;height:3836" filled="true" fillcolor="#f8edd4" stroked="false">
              <v:fill type="solid"/>
            </v:rect>
            <v:shape style="position:absolute;left:5918;top:7103;width:5321;height:3613" type="#_x0000_t75" stroked="false">
              <v:imagedata r:id="rId39" o:title=""/>
            </v:shape>
            <v:shape style="position:absolute;left:0;top:5329;width:5797;height:6715" type="#_x0000_t75" stroked="false">
              <v:imagedata r:id="rId40" o:title=""/>
            </v:shape>
            <v:rect style="position:absolute;left:0;top:5797;width:5212;height:5294" filled="true" fillcolor="#f8edd4" stroked="false">
              <v:fill type="solid"/>
            </v:rect>
            <v:shape style="position:absolute;left:0;top:5901;width:5096;height:5089" type="#_x0000_t75" stroked="false">
              <v:imagedata r:id="rId41" o:title=""/>
            </v:shape>
            <w10:wrap type="none"/>
          </v:group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25"/>
        </w:rPr>
      </w:pPr>
    </w:p>
    <w:p>
      <w:pPr>
        <w:pStyle w:val="Heading1"/>
        <w:ind w:right="0"/>
      </w:pPr>
      <w:r>
        <w:rPr>
          <w:color w:val="2C9694"/>
          <w:spacing w:val="14"/>
        </w:rPr>
        <w:t>ons</w:t>
      </w:r>
      <w:r>
        <w:rPr>
          <w:color w:val="2C9694"/>
          <w:spacing w:val="45"/>
        </w:rPr>
        <w:t> </w:t>
      </w:r>
      <w:r>
        <w:rPr>
          <w:color w:val="2C9694"/>
          <w:spacing w:val="22"/>
        </w:rPr>
        <w:t>2020</w:t>
      </w: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spacing w:before="1"/>
        <w:rPr>
          <w:rFonts w:ascii="TheSans"/>
          <w:b/>
          <w:sz w:val="23"/>
        </w:rPr>
      </w:pPr>
    </w:p>
    <w:p>
      <w:pPr>
        <w:spacing w:before="0"/>
        <w:ind w:left="0" w:right="1126" w:firstLine="0"/>
        <w:jc w:val="right"/>
        <w:rPr>
          <w:sz w:val="28"/>
        </w:rPr>
      </w:pPr>
      <w:r>
        <w:rPr>
          <w:color w:val="231F20"/>
          <w:sz w:val="28"/>
        </w:rPr>
        <w:t>13</w:t>
      </w:r>
    </w:p>
    <w:p>
      <w:pPr>
        <w:spacing w:after="0"/>
        <w:jc w:val="right"/>
        <w:rPr>
          <w:sz w:val="28"/>
        </w:rPr>
        <w:sectPr>
          <w:pgSz w:w="11910" w:h="16840"/>
          <w:pgMar w:top="1580" w:bottom="0" w:left="0" w:right="0"/>
        </w:sectPr>
      </w:pPr>
    </w:p>
    <w:p>
      <w:pPr>
        <w:spacing w:line="240" w:lineRule="auto" w:before="18"/>
        <w:ind w:left="3612" w:right="2924" w:hanging="434"/>
        <w:jc w:val="left"/>
        <w:rPr>
          <w:rFonts w:ascii="TheSans" w:hAnsi="TheSans"/>
          <w:b/>
          <w:sz w:val="78"/>
        </w:rPr>
      </w:pPr>
      <w:r>
        <w:rPr/>
        <w:pict>
          <v:shape style="position:absolute;margin-left:56.692902pt;margin-top:17.965214pt;width:162.6pt;height:12.3pt;mso-position-horizontal-relative:page;mso-position-vertical-relative:page;z-index:-16728064" type="#_x0000_t202" filled="false" stroked="false">
            <v:textbox inset="0,0,0,0">
              <w:txbxContent>
                <w:p>
                  <w:pPr>
                    <w:pStyle w:val="BodyText"/>
                    <w:rPr>
                      <w:rFonts w:ascii="GTWalsheimProMedium"/>
                    </w:rPr>
                  </w:pPr>
                  <w:r>
                    <w:rPr>
                      <w:rFonts w:ascii="GTWalsheimProMedium"/>
                      <w:color w:val="231F20"/>
                    </w:rPr>
                    <w:t>Procap</w:t>
                  </w:r>
                  <w:r>
                    <w:rPr>
                      <w:rFonts w:ascii="GTWalsheimProMedium"/>
                      <w:color w:val="231F20"/>
                      <w:spacing w:val="-13"/>
                    </w:rPr>
                    <w:t> </w:t>
                  </w:r>
                  <w:r>
                    <w:rPr>
                      <w:rFonts w:ascii="GTWalsheimProMedium"/>
                      <w:color w:val="231F20"/>
                    </w:rPr>
                    <w:t>Bauen,</w:t>
                  </w:r>
                  <w:r>
                    <w:rPr>
                      <w:rFonts w:ascii="GTWalsheimProMedium"/>
                      <w:color w:val="231F20"/>
                      <w:spacing w:val="-12"/>
                    </w:rPr>
                    <w:t> </w:t>
                  </w:r>
                  <w:r>
                    <w:rPr>
                      <w:rFonts w:ascii="GTWalsheimProMedium"/>
                      <w:color w:val="231F20"/>
                    </w:rPr>
                    <w:t>Wohnen</w:t>
                  </w:r>
                  <w:r>
                    <w:rPr>
                      <w:rFonts w:ascii="GTWalsheimProMedium"/>
                      <w:color w:val="231F20"/>
                      <w:spacing w:val="-13"/>
                    </w:rPr>
                    <w:t> </w:t>
                  </w:r>
                  <w:r>
                    <w:rPr>
                      <w:rFonts w:ascii="GTWalsheimProMedium"/>
                      <w:color w:val="231F20"/>
                    </w:rPr>
                    <w:t>und</w:t>
                  </w:r>
                  <w:r>
                    <w:rPr>
                      <w:rFonts w:ascii="GTWalsheimProMedium"/>
                      <w:color w:val="231F20"/>
                      <w:spacing w:val="-12"/>
                    </w:rPr>
                    <w:t> </w:t>
                  </w:r>
                  <w:r>
                    <w:rPr>
                      <w:rFonts w:ascii="GTWalsheimProMedium"/>
                      <w:color w:val="231F20"/>
                    </w:rPr>
                    <w:t>Verkehr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486588928">
            <wp:simplePos x="0" y="0"/>
            <wp:positionH relativeFrom="page">
              <wp:posOffset>251993</wp:posOffset>
            </wp:positionH>
            <wp:positionV relativeFrom="page">
              <wp:posOffset>0</wp:posOffset>
            </wp:positionV>
            <wp:extent cx="6587998" cy="10692003"/>
            <wp:effectExtent l="0" t="0" r="0" b="0"/>
            <wp:wrapNone/>
            <wp:docPr id="11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37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7998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bookmark7" w:id="8"/>
      <w:bookmarkEnd w:id="8"/>
      <w:r>
        <w:rPr/>
      </w:r>
      <w:r>
        <w:rPr>
          <w:rFonts w:ascii="TheSans" w:hAnsi="TheSans"/>
          <w:b/>
          <w:color w:val="FFFFFF"/>
          <w:spacing w:val="9"/>
          <w:sz w:val="78"/>
        </w:rPr>
        <w:t>PLUS</w:t>
      </w:r>
      <w:r>
        <w:rPr>
          <w:rFonts w:ascii="TheSans" w:hAnsi="TheSans"/>
          <w:b/>
          <w:color w:val="FFFFFF"/>
          <w:spacing w:val="37"/>
          <w:sz w:val="78"/>
        </w:rPr>
        <w:t> </w:t>
      </w:r>
      <w:r>
        <w:rPr>
          <w:rFonts w:ascii="TheSans" w:hAnsi="TheSans"/>
          <w:b/>
          <w:color w:val="FFFFFF"/>
          <w:spacing w:val="15"/>
          <w:sz w:val="78"/>
        </w:rPr>
        <w:t>D’UNITÉ</w:t>
      </w:r>
      <w:r>
        <w:rPr>
          <w:rFonts w:ascii="TheSans" w:hAnsi="TheSans"/>
          <w:b/>
          <w:color w:val="FFFFFF"/>
          <w:spacing w:val="-167"/>
          <w:sz w:val="78"/>
        </w:rPr>
        <w:t> </w:t>
      </w:r>
      <w:r>
        <w:rPr>
          <w:rFonts w:ascii="TheSans" w:hAnsi="TheSans"/>
          <w:b/>
          <w:color w:val="FFFFFF"/>
          <w:sz w:val="78"/>
        </w:rPr>
        <w:t>AU</w:t>
      </w:r>
      <w:r>
        <w:rPr>
          <w:rFonts w:ascii="TheSans" w:hAnsi="TheSans"/>
          <w:b/>
          <w:color w:val="FFFFFF"/>
          <w:spacing w:val="32"/>
          <w:sz w:val="78"/>
        </w:rPr>
        <w:t> </w:t>
      </w:r>
      <w:r>
        <w:rPr>
          <w:rFonts w:ascii="TheSans" w:hAnsi="TheSans"/>
          <w:b/>
          <w:color w:val="FFFFFF"/>
          <w:spacing w:val="11"/>
          <w:sz w:val="78"/>
        </w:rPr>
        <w:t>NIVEAU</w:t>
      </w:r>
      <w:r>
        <w:rPr>
          <w:rFonts w:ascii="TheSans" w:hAnsi="TheSans"/>
          <w:b/>
          <w:color w:val="FFFFFF"/>
          <w:spacing w:val="12"/>
          <w:sz w:val="78"/>
        </w:rPr>
        <w:t> </w:t>
      </w:r>
      <w:r>
        <w:rPr>
          <w:rFonts w:ascii="TheSans" w:hAnsi="TheSans"/>
          <w:b/>
          <w:color w:val="FFFFFF"/>
          <w:sz w:val="78"/>
        </w:rPr>
        <w:t>NATIONAL</w:t>
      </w: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spacing w:before="3"/>
        <w:rPr>
          <w:rFonts w:ascii="TheSans"/>
          <w:b/>
          <w:sz w:val="27"/>
        </w:rPr>
      </w:pPr>
    </w:p>
    <w:p>
      <w:pPr>
        <w:spacing w:line="232" w:lineRule="auto" w:before="39"/>
        <w:ind w:left="8742" w:right="1308" w:firstLine="0"/>
        <w:jc w:val="left"/>
        <w:rPr>
          <w:rFonts w:ascii="GT Sectra" w:hAnsi="GT Sectra"/>
          <w:b/>
          <w:sz w:val="17"/>
        </w:rPr>
      </w:pPr>
      <w:r>
        <w:rPr>
          <w:rFonts w:ascii="GT Sectra" w:hAnsi="GT Sectra"/>
          <w:b/>
          <w:color w:val="FFFFFF"/>
          <w:sz w:val="17"/>
        </w:rPr>
        <w:t>Grâce</w:t>
      </w:r>
      <w:r>
        <w:rPr>
          <w:rFonts w:ascii="GT Sectra" w:hAnsi="GT Sectra"/>
          <w:b/>
          <w:color w:val="FFFFFF"/>
          <w:spacing w:val="3"/>
          <w:sz w:val="17"/>
        </w:rPr>
        <w:t> </w:t>
      </w:r>
      <w:r>
        <w:rPr>
          <w:rFonts w:ascii="GT Sectra" w:hAnsi="GT Sectra"/>
          <w:b/>
          <w:color w:val="FFFFFF"/>
          <w:sz w:val="17"/>
        </w:rPr>
        <w:t>à</w:t>
      </w:r>
      <w:r>
        <w:rPr>
          <w:rFonts w:ascii="GT Sectra" w:hAnsi="GT Sectra"/>
          <w:b/>
          <w:color w:val="FFFFFF"/>
          <w:spacing w:val="3"/>
          <w:sz w:val="17"/>
        </w:rPr>
        <w:t> </w:t>
      </w:r>
      <w:r>
        <w:rPr>
          <w:rFonts w:ascii="GT Sectra" w:hAnsi="GT Sectra"/>
          <w:b/>
          <w:color w:val="FFFFFF"/>
          <w:sz w:val="17"/>
        </w:rPr>
        <w:t>deux</w:t>
      </w:r>
      <w:r>
        <w:rPr>
          <w:rFonts w:ascii="GT Sectra" w:hAnsi="GT Sectra"/>
          <w:b/>
          <w:color w:val="FFFFFF"/>
          <w:spacing w:val="1"/>
          <w:sz w:val="17"/>
        </w:rPr>
        <w:t> </w:t>
      </w:r>
      <w:r>
        <w:rPr>
          <w:rFonts w:ascii="GT Sectra" w:hAnsi="GT Sectra"/>
          <w:b/>
          <w:color w:val="FFFFFF"/>
          <w:spacing w:val="-1"/>
          <w:sz w:val="17"/>
        </w:rPr>
        <w:t>plateformes </w:t>
      </w:r>
      <w:r>
        <w:rPr>
          <w:rFonts w:ascii="GT Sectra" w:hAnsi="GT Sectra"/>
          <w:b/>
          <w:color w:val="FFFFFF"/>
          <w:sz w:val="17"/>
        </w:rPr>
        <w:t>élévatrices,</w:t>
      </w:r>
      <w:r>
        <w:rPr>
          <w:rFonts w:ascii="GT Sectra" w:hAnsi="GT Sectra"/>
          <w:b/>
          <w:color w:val="FFFFFF"/>
          <w:spacing w:val="-38"/>
          <w:sz w:val="17"/>
        </w:rPr>
        <w:t> </w:t>
      </w:r>
      <w:r>
        <w:rPr>
          <w:rFonts w:ascii="GT Sectra" w:hAnsi="GT Sectra"/>
          <w:b/>
          <w:color w:val="FFFFFF"/>
          <w:sz w:val="17"/>
        </w:rPr>
        <w:t>le bâtiment d’une école</w:t>
      </w:r>
      <w:r>
        <w:rPr>
          <w:rFonts w:ascii="GT Sectra" w:hAnsi="GT Sectra"/>
          <w:b/>
          <w:color w:val="FFFFFF"/>
          <w:spacing w:val="1"/>
          <w:sz w:val="17"/>
        </w:rPr>
        <w:t> </w:t>
      </w:r>
      <w:r>
        <w:rPr>
          <w:rFonts w:ascii="GT Sectra" w:hAnsi="GT Sectra"/>
          <w:b/>
          <w:color w:val="FFFFFF"/>
          <w:sz w:val="17"/>
        </w:rPr>
        <w:t>prégymnasiale   de</w:t>
      </w:r>
      <w:r>
        <w:rPr>
          <w:rFonts w:ascii="GT Sectra" w:hAnsi="GT Sectra"/>
          <w:b/>
          <w:color w:val="FFFFFF"/>
          <w:spacing w:val="1"/>
          <w:sz w:val="17"/>
        </w:rPr>
        <w:t> </w:t>
      </w:r>
      <w:r>
        <w:rPr>
          <w:rFonts w:ascii="GT Sectra" w:hAnsi="GT Sectra"/>
          <w:b/>
          <w:color w:val="FFFFFF"/>
          <w:sz w:val="17"/>
        </w:rPr>
        <w:t>Turgi</w:t>
      </w:r>
      <w:r>
        <w:rPr>
          <w:rFonts w:ascii="GT Sectra" w:hAnsi="GT Sectra"/>
          <w:b/>
          <w:color w:val="FFFFFF"/>
          <w:spacing w:val="2"/>
          <w:sz w:val="17"/>
        </w:rPr>
        <w:t> </w:t>
      </w:r>
      <w:r>
        <w:rPr>
          <w:rFonts w:ascii="GT Sectra" w:hAnsi="GT Sectra"/>
          <w:b/>
          <w:color w:val="FFFFFF"/>
          <w:sz w:val="17"/>
        </w:rPr>
        <w:t>a</w:t>
      </w:r>
      <w:r>
        <w:rPr>
          <w:rFonts w:ascii="GT Sectra" w:hAnsi="GT Sectra"/>
          <w:b/>
          <w:color w:val="FFFFFF"/>
          <w:spacing w:val="2"/>
          <w:sz w:val="17"/>
        </w:rPr>
        <w:t> </w:t>
      </w:r>
      <w:r>
        <w:rPr>
          <w:rFonts w:ascii="GT Sectra" w:hAnsi="GT Sectra"/>
          <w:b/>
          <w:color w:val="FFFFFF"/>
          <w:sz w:val="17"/>
        </w:rPr>
        <w:t>été</w:t>
      </w:r>
      <w:r>
        <w:rPr>
          <w:rFonts w:ascii="GT Sectra" w:hAnsi="GT Sectra"/>
          <w:b/>
          <w:color w:val="FFFFFF"/>
          <w:spacing w:val="2"/>
          <w:sz w:val="17"/>
        </w:rPr>
        <w:t> </w:t>
      </w:r>
      <w:r>
        <w:rPr>
          <w:rFonts w:ascii="GT Sectra" w:hAnsi="GT Sectra"/>
          <w:b/>
          <w:color w:val="FFFFFF"/>
          <w:sz w:val="17"/>
        </w:rPr>
        <w:t>rendu</w:t>
      </w:r>
    </w:p>
    <w:p>
      <w:pPr>
        <w:spacing w:line="232" w:lineRule="auto" w:before="6"/>
        <w:ind w:left="8742" w:right="1225" w:firstLine="0"/>
        <w:jc w:val="left"/>
        <w:rPr>
          <w:rFonts w:ascii="GT Sectra" w:hAnsi="GT Sectra"/>
          <w:b/>
          <w:sz w:val="17"/>
        </w:rPr>
      </w:pPr>
      <w:r>
        <w:rPr>
          <w:rFonts w:ascii="GT Sectra" w:hAnsi="GT Sectra"/>
          <w:b/>
          <w:color w:val="FFFFFF"/>
          <w:sz w:val="17"/>
        </w:rPr>
        <w:t>intégralement accessible</w:t>
      </w:r>
      <w:r>
        <w:rPr>
          <w:rFonts w:ascii="GT Sectra" w:hAnsi="GT Sectra"/>
          <w:b/>
          <w:color w:val="FFFFFF"/>
          <w:spacing w:val="-38"/>
          <w:sz w:val="17"/>
        </w:rPr>
        <w:t> </w:t>
      </w:r>
      <w:r>
        <w:rPr>
          <w:rFonts w:ascii="GT Sectra" w:hAnsi="GT Sectra"/>
          <w:b/>
          <w:color w:val="FFFFFF"/>
          <w:sz w:val="17"/>
        </w:rPr>
        <w:t>sans</w:t>
      </w:r>
      <w:r>
        <w:rPr>
          <w:rFonts w:ascii="GT Sectra" w:hAnsi="GT Sectra"/>
          <w:b/>
          <w:color w:val="FFFFFF"/>
          <w:spacing w:val="2"/>
          <w:sz w:val="17"/>
        </w:rPr>
        <w:t> </w:t>
      </w:r>
      <w:r>
        <w:rPr>
          <w:rFonts w:ascii="GT Sectra" w:hAnsi="GT Sectra"/>
          <w:b/>
          <w:color w:val="FFFFFF"/>
          <w:sz w:val="17"/>
        </w:rPr>
        <w:t>obstacles.</w:t>
      </w:r>
    </w:p>
    <w:p>
      <w:pPr>
        <w:spacing w:after="0" w:line="232" w:lineRule="auto"/>
        <w:jc w:val="left"/>
        <w:rPr>
          <w:rFonts w:ascii="GT Sectra" w:hAnsi="GT Sectra"/>
          <w:sz w:val="17"/>
        </w:rPr>
        <w:sectPr>
          <w:pgSz w:w="11910" w:h="16840"/>
          <w:pgMar w:top="700" w:bottom="280" w:left="0" w:right="0"/>
        </w:sectPr>
      </w:pPr>
    </w:p>
    <w:p>
      <w:pPr>
        <w:pStyle w:val="BodyText"/>
        <w:spacing w:before="81"/>
        <w:ind w:left="6748"/>
        <w:rPr>
          <w:rFonts w:ascii="GTWalsheimProMedium"/>
        </w:rPr>
      </w:pPr>
      <w:r>
        <w:rPr>
          <w:rFonts w:ascii="GTWalsheimProMedium"/>
          <w:color w:val="231F20"/>
        </w:rPr>
        <w:t>Procap</w:t>
      </w:r>
      <w:r>
        <w:rPr>
          <w:rFonts w:ascii="GTWalsheimProMedium"/>
          <w:color w:val="231F20"/>
          <w:spacing w:val="-5"/>
        </w:rPr>
        <w:t> </w:t>
      </w:r>
      <w:r>
        <w:rPr>
          <w:rFonts w:ascii="GTWalsheimProMedium"/>
          <w:color w:val="231F20"/>
        </w:rPr>
        <w:t>Construction,</w:t>
      </w:r>
      <w:r>
        <w:rPr>
          <w:rFonts w:ascii="GTWalsheimProMedium"/>
          <w:color w:val="231F20"/>
          <w:spacing w:val="-5"/>
        </w:rPr>
        <w:t> </w:t>
      </w:r>
      <w:r>
        <w:rPr>
          <w:rFonts w:ascii="GTWalsheimProMedium"/>
          <w:color w:val="231F20"/>
        </w:rPr>
        <w:t>Logements,</w:t>
      </w:r>
      <w:r>
        <w:rPr>
          <w:rFonts w:ascii="GTWalsheimProMedium"/>
          <w:color w:val="231F20"/>
          <w:spacing w:val="-5"/>
        </w:rPr>
        <w:t> </w:t>
      </w:r>
      <w:r>
        <w:rPr>
          <w:rFonts w:ascii="GTWalsheimProMedium"/>
          <w:color w:val="231F20"/>
        </w:rPr>
        <w:t>Transports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9"/>
        <w:rPr>
          <w:rFonts w:ascii="GTWalsheimProMedium"/>
          <w:sz w:val="15"/>
        </w:rPr>
      </w:pPr>
    </w:p>
    <w:p>
      <w:pPr>
        <w:pStyle w:val="Heading6"/>
        <w:spacing w:line="271" w:lineRule="auto" w:before="101"/>
        <w:ind w:left="1161" w:right="1165"/>
        <w:jc w:val="center"/>
      </w:pPr>
      <w:r>
        <w:rPr>
          <w:color w:val="231F20"/>
          <w:spacing w:val="-7"/>
        </w:rPr>
        <w:t>Pas</w:t>
      </w:r>
      <w:r>
        <w:rPr>
          <w:color w:val="231F20"/>
          <w:spacing w:val="-13"/>
        </w:rPr>
        <w:t> </w:t>
      </w:r>
      <w:r>
        <w:rPr>
          <w:color w:val="231F20"/>
          <w:spacing w:val="-7"/>
        </w:rPr>
        <w:t>de</w:t>
      </w:r>
      <w:r>
        <w:rPr>
          <w:color w:val="231F20"/>
          <w:spacing w:val="-12"/>
        </w:rPr>
        <w:t> </w:t>
      </w:r>
      <w:r>
        <w:rPr>
          <w:color w:val="231F20"/>
          <w:spacing w:val="-7"/>
        </w:rPr>
        <w:t>répit pour</w:t>
      </w:r>
      <w:r>
        <w:rPr>
          <w:color w:val="231F20"/>
          <w:spacing w:val="-13"/>
        </w:rPr>
        <w:t> </w:t>
      </w:r>
      <w:r>
        <w:rPr>
          <w:color w:val="231F20"/>
          <w:spacing w:val="-7"/>
        </w:rPr>
        <w:t>les</w:t>
      </w:r>
      <w:r>
        <w:rPr>
          <w:color w:val="231F20"/>
          <w:spacing w:val="-12"/>
        </w:rPr>
        <w:t> </w:t>
      </w:r>
      <w:r>
        <w:rPr>
          <w:color w:val="231F20"/>
          <w:spacing w:val="-7"/>
        </w:rPr>
        <w:t>conseillères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et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conseillers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en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construction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de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Procap!</w:t>
      </w:r>
      <w:r>
        <w:rPr>
          <w:color w:val="231F20"/>
          <w:spacing w:val="-67"/>
        </w:rPr>
        <w:t> </w:t>
      </w:r>
      <w:r>
        <w:rPr>
          <w:color w:val="231F20"/>
          <w:spacing w:val="-6"/>
        </w:rPr>
        <w:t>En 2020, les demandes de permis de construire sont restées aussi </w:t>
      </w:r>
      <w:r>
        <w:rPr>
          <w:color w:val="231F20"/>
          <w:spacing w:val="-5"/>
        </w:rPr>
        <w:t>nom-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breuses que </w:t>
      </w:r>
      <w:r>
        <w:rPr>
          <w:color w:val="231F20"/>
          <w:spacing w:val="-7"/>
        </w:rPr>
        <w:t>les années précédentes, mais avec l’obligation de télétravail,</w:t>
      </w:r>
      <w:r>
        <w:rPr>
          <w:color w:val="231F20"/>
          <w:spacing w:val="-6"/>
        </w:rPr>
        <w:t> </w:t>
      </w:r>
      <w:r>
        <w:rPr>
          <w:color w:val="231F20"/>
          <w:spacing w:val="-7"/>
        </w:rPr>
        <w:t>les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soumissions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par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e-mail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et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téléphone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se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sont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multipliées.</w:t>
      </w:r>
    </w:p>
    <w:p>
      <w:pPr>
        <w:pStyle w:val="BodyText"/>
        <w:spacing w:before="1"/>
        <w:rPr>
          <w:sz w:val="26"/>
        </w:rPr>
      </w:pPr>
    </w:p>
    <w:p>
      <w:pPr>
        <w:spacing w:after="0"/>
        <w:rPr>
          <w:sz w:val="26"/>
        </w:rPr>
        <w:sectPr>
          <w:pgSz w:w="11910" w:h="16840"/>
          <w:pgMar w:top="260" w:bottom="0" w:left="0" w:right="0"/>
        </w:sectPr>
      </w:pPr>
    </w:p>
    <w:p>
      <w:pPr>
        <w:spacing w:line="307" w:lineRule="auto" w:before="104"/>
        <w:ind w:left="1133" w:right="0" w:firstLine="0"/>
        <w:jc w:val="both"/>
        <w:rPr>
          <w:sz w:val="19"/>
        </w:rPr>
      </w:pPr>
      <w:r>
        <w:rPr>
          <w:color w:val="231F20"/>
          <w:sz w:val="19"/>
        </w:rPr>
        <w:t>Le secteur du bâtiment n’a pas subi en 2020 de véritable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1"/>
          <w:sz w:val="19"/>
        </w:rPr>
        <w:t>confinement</w:t>
      </w:r>
      <w:r>
        <w:rPr>
          <w:color w:val="231F20"/>
          <w:spacing w:val="-3"/>
          <w:sz w:val="19"/>
        </w:rPr>
        <w:t> </w:t>
      </w:r>
      <w:r>
        <w:rPr>
          <w:color w:val="231F20"/>
          <w:spacing w:val="-1"/>
          <w:sz w:val="19"/>
        </w:rPr>
        <w:t>à</w:t>
      </w:r>
      <w:r>
        <w:rPr>
          <w:color w:val="231F20"/>
          <w:spacing w:val="-4"/>
          <w:sz w:val="19"/>
        </w:rPr>
        <w:t> </w:t>
      </w:r>
      <w:r>
        <w:rPr>
          <w:color w:val="231F20"/>
          <w:spacing w:val="-1"/>
          <w:sz w:val="19"/>
        </w:rPr>
        <w:t>cause</w:t>
      </w:r>
      <w:r>
        <w:rPr>
          <w:color w:val="231F20"/>
          <w:spacing w:val="-5"/>
          <w:sz w:val="19"/>
        </w:rPr>
        <w:t> </w:t>
      </w:r>
      <w:r>
        <w:rPr>
          <w:color w:val="231F20"/>
          <w:spacing w:val="-1"/>
          <w:sz w:val="19"/>
        </w:rPr>
        <w:t>de</w:t>
      </w:r>
      <w:r>
        <w:rPr>
          <w:color w:val="231F20"/>
          <w:spacing w:val="-5"/>
          <w:sz w:val="19"/>
        </w:rPr>
        <w:t> </w:t>
      </w:r>
      <w:r>
        <w:rPr>
          <w:color w:val="231F20"/>
          <w:spacing w:val="-1"/>
          <w:sz w:val="19"/>
        </w:rPr>
        <w:t>la</w:t>
      </w:r>
      <w:r>
        <w:rPr>
          <w:color w:val="231F20"/>
          <w:spacing w:val="-5"/>
          <w:sz w:val="19"/>
        </w:rPr>
        <w:t> </w:t>
      </w:r>
      <w:r>
        <w:rPr>
          <w:color w:val="231F20"/>
          <w:spacing w:val="-1"/>
          <w:sz w:val="19"/>
        </w:rPr>
        <w:t>pandémie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de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coronavirus.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Tout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au plus, y a-t-il eu de courtes fermetures locales de chan-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tiers ou d’entreprises. «Pourtant, ou peut-être justement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pour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cette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raison,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nous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n’avons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jamais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eu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autant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à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faire»,</w:t>
      </w:r>
      <w:r>
        <w:rPr>
          <w:color w:val="231F20"/>
          <w:spacing w:val="-39"/>
          <w:sz w:val="19"/>
        </w:rPr>
        <w:t> </w:t>
      </w:r>
      <w:r>
        <w:rPr>
          <w:color w:val="231F20"/>
          <w:spacing w:val="-3"/>
          <w:sz w:val="19"/>
        </w:rPr>
        <w:t>explique</w:t>
      </w:r>
      <w:r>
        <w:rPr>
          <w:color w:val="231F20"/>
          <w:spacing w:val="-16"/>
          <w:sz w:val="19"/>
        </w:rPr>
        <w:t> </w:t>
      </w:r>
      <w:r>
        <w:rPr>
          <w:color w:val="231F20"/>
          <w:spacing w:val="-3"/>
          <w:sz w:val="19"/>
        </w:rPr>
        <w:t>Remo</w:t>
      </w:r>
      <w:r>
        <w:rPr>
          <w:color w:val="231F20"/>
          <w:spacing w:val="-16"/>
          <w:sz w:val="19"/>
        </w:rPr>
        <w:t> </w:t>
      </w:r>
      <w:r>
        <w:rPr>
          <w:color w:val="231F20"/>
          <w:spacing w:val="-3"/>
          <w:sz w:val="19"/>
        </w:rPr>
        <w:t>Petri,</w:t>
      </w:r>
      <w:r>
        <w:rPr>
          <w:color w:val="231F20"/>
          <w:spacing w:val="-16"/>
          <w:sz w:val="19"/>
        </w:rPr>
        <w:t> </w:t>
      </w:r>
      <w:r>
        <w:rPr>
          <w:color w:val="231F20"/>
          <w:spacing w:val="-2"/>
          <w:sz w:val="19"/>
        </w:rPr>
        <w:t>responsable</w:t>
      </w:r>
      <w:r>
        <w:rPr>
          <w:color w:val="231F20"/>
          <w:spacing w:val="-16"/>
          <w:sz w:val="19"/>
        </w:rPr>
        <w:t> </w:t>
      </w:r>
      <w:r>
        <w:rPr>
          <w:color w:val="231F20"/>
          <w:spacing w:val="-2"/>
          <w:sz w:val="19"/>
        </w:rPr>
        <w:t>Construction,</w:t>
      </w:r>
      <w:r>
        <w:rPr>
          <w:color w:val="231F20"/>
          <w:spacing w:val="-16"/>
          <w:sz w:val="19"/>
        </w:rPr>
        <w:t> </w:t>
      </w:r>
      <w:r>
        <w:rPr>
          <w:color w:val="231F20"/>
          <w:spacing w:val="-2"/>
          <w:sz w:val="19"/>
        </w:rPr>
        <w:t>Logements,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Transports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de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Procap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Suisse.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«Beaucoup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de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planificateurs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et planificatrices étant en télétravail et donc déconnec-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té·e·s du quotidien du bureau, les spécialistes ne pou-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1"/>
          <w:sz w:val="19"/>
        </w:rPr>
        <w:t>vaient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plus</w:t>
      </w:r>
      <w:r>
        <w:rPr>
          <w:color w:val="231F20"/>
          <w:spacing w:val="-14"/>
          <w:sz w:val="19"/>
        </w:rPr>
        <w:t> </w:t>
      </w:r>
      <w:r>
        <w:rPr>
          <w:color w:val="231F20"/>
          <w:spacing w:val="-1"/>
          <w:sz w:val="19"/>
        </w:rPr>
        <w:t>discuter</w:t>
      </w:r>
      <w:r>
        <w:rPr>
          <w:color w:val="231F20"/>
          <w:spacing w:val="-14"/>
          <w:sz w:val="19"/>
        </w:rPr>
        <w:t> </w:t>
      </w:r>
      <w:r>
        <w:rPr>
          <w:color w:val="231F20"/>
          <w:spacing w:val="-1"/>
          <w:sz w:val="19"/>
        </w:rPr>
        <w:t>de</w:t>
      </w:r>
      <w:r>
        <w:rPr>
          <w:color w:val="231F20"/>
          <w:spacing w:val="-14"/>
          <w:sz w:val="19"/>
        </w:rPr>
        <w:t> </w:t>
      </w:r>
      <w:r>
        <w:rPr>
          <w:color w:val="231F20"/>
          <w:spacing w:val="-1"/>
          <w:sz w:val="19"/>
        </w:rPr>
        <w:t>leurs</w:t>
      </w:r>
      <w:r>
        <w:rPr>
          <w:color w:val="231F20"/>
          <w:spacing w:val="-14"/>
          <w:sz w:val="19"/>
        </w:rPr>
        <w:t> </w:t>
      </w:r>
      <w:r>
        <w:rPr>
          <w:color w:val="231F20"/>
          <w:spacing w:val="-1"/>
          <w:sz w:val="19"/>
        </w:rPr>
        <w:t>questions</w:t>
      </w:r>
      <w:r>
        <w:rPr>
          <w:color w:val="231F20"/>
          <w:spacing w:val="-14"/>
          <w:sz w:val="19"/>
        </w:rPr>
        <w:t> </w:t>
      </w:r>
      <w:r>
        <w:rPr>
          <w:color w:val="231F20"/>
          <w:spacing w:val="-1"/>
          <w:sz w:val="19"/>
        </w:rPr>
        <w:t>en</w:t>
      </w:r>
      <w:r>
        <w:rPr>
          <w:color w:val="231F20"/>
          <w:spacing w:val="-14"/>
          <w:sz w:val="19"/>
        </w:rPr>
        <w:t> </w:t>
      </w:r>
      <w:r>
        <w:rPr>
          <w:color w:val="231F20"/>
          <w:spacing w:val="-1"/>
          <w:sz w:val="19"/>
        </w:rPr>
        <w:t>interne</w:t>
      </w:r>
      <w:r>
        <w:rPr>
          <w:color w:val="231F20"/>
          <w:spacing w:val="-14"/>
          <w:sz w:val="19"/>
        </w:rPr>
        <w:t> </w:t>
      </w:r>
      <w:r>
        <w:rPr>
          <w:color w:val="231F20"/>
          <w:sz w:val="19"/>
        </w:rPr>
        <w:t>et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les</w:t>
      </w:r>
      <w:r>
        <w:rPr>
          <w:color w:val="231F20"/>
          <w:spacing w:val="-14"/>
          <w:sz w:val="19"/>
        </w:rPr>
        <w:t> </w:t>
      </w:r>
      <w:r>
        <w:rPr>
          <w:color w:val="231F20"/>
          <w:sz w:val="19"/>
        </w:rPr>
        <w:t>ont</w:t>
      </w:r>
      <w:r>
        <w:rPr>
          <w:color w:val="231F20"/>
          <w:spacing w:val="-39"/>
          <w:sz w:val="19"/>
        </w:rPr>
        <w:t> </w:t>
      </w:r>
      <w:r>
        <w:rPr>
          <w:color w:val="231F20"/>
          <w:spacing w:val="-1"/>
          <w:sz w:val="19"/>
        </w:rPr>
        <w:t>directement</w:t>
      </w:r>
      <w:r>
        <w:rPr>
          <w:color w:val="231F20"/>
          <w:spacing w:val="-7"/>
          <w:sz w:val="19"/>
        </w:rPr>
        <w:t> </w:t>
      </w:r>
      <w:r>
        <w:rPr>
          <w:color w:val="231F20"/>
          <w:spacing w:val="-1"/>
          <w:sz w:val="19"/>
        </w:rPr>
        <w:t>adressées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à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Procap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Construction.»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Le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secréta-</w:t>
      </w:r>
      <w:r>
        <w:rPr>
          <w:color w:val="231F20"/>
          <w:spacing w:val="-39"/>
          <w:sz w:val="19"/>
        </w:rPr>
        <w:t> </w:t>
      </w:r>
      <w:r>
        <w:rPr>
          <w:color w:val="231F20"/>
          <w:spacing w:val="-2"/>
          <w:sz w:val="19"/>
        </w:rPr>
        <w:t>riat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central</w:t>
      </w:r>
      <w:r>
        <w:rPr>
          <w:color w:val="231F20"/>
          <w:spacing w:val="-13"/>
          <w:sz w:val="19"/>
        </w:rPr>
        <w:t> </w:t>
      </w:r>
      <w:r>
        <w:rPr>
          <w:color w:val="231F20"/>
          <w:spacing w:val="-2"/>
          <w:sz w:val="19"/>
        </w:rPr>
        <w:t>et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les</w:t>
      </w:r>
      <w:r>
        <w:rPr>
          <w:color w:val="231F20"/>
          <w:spacing w:val="-13"/>
          <w:sz w:val="19"/>
        </w:rPr>
        <w:t> </w:t>
      </w:r>
      <w:r>
        <w:rPr>
          <w:color w:val="231F20"/>
          <w:spacing w:val="-1"/>
          <w:sz w:val="19"/>
        </w:rPr>
        <w:t>centres</w:t>
      </w:r>
      <w:r>
        <w:rPr>
          <w:color w:val="231F20"/>
          <w:spacing w:val="-13"/>
          <w:sz w:val="19"/>
        </w:rPr>
        <w:t> </w:t>
      </w:r>
      <w:r>
        <w:rPr>
          <w:color w:val="231F20"/>
          <w:spacing w:val="-1"/>
          <w:sz w:val="19"/>
        </w:rPr>
        <w:t>spécialisés</w:t>
      </w:r>
      <w:r>
        <w:rPr>
          <w:color w:val="231F20"/>
          <w:spacing w:val="-13"/>
          <w:sz w:val="19"/>
        </w:rPr>
        <w:t> </w:t>
      </w:r>
      <w:r>
        <w:rPr>
          <w:color w:val="231F20"/>
          <w:spacing w:val="-1"/>
          <w:sz w:val="19"/>
        </w:rPr>
        <w:t>se</w:t>
      </w:r>
      <w:r>
        <w:rPr>
          <w:color w:val="231F20"/>
          <w:spacing w:val="-13"/>
          <w:sz w:val="19"/>
        </w:rPr>
        <w:t> </w:t>
      </w:r>
      <w:r>
        <w:rPr>
          <w:color w:val="231F20"/>
          <w:spacing w:val="-1"/>
          <w:sz w:val="19"/>
        </w:rPr>
        <w:t>sont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donc</w:t>
      </w:r>
      <w:r>
        <w:rPr>
          <w:color w:val="231F20"/>
          <w:spacing w:val="-13"/>
          <w:sz w:val="19"/>
        </w:rPr>
        <w:t> </w:t>
      </w:r>
      <w:r>
        <w:rPr>
          <w:color w:val="231F20"/>
          <w:spacing w:val="-1"/>
          <w:sz w:val="19"/>
        </w:rPr>
        <w:t>retrouvés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face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à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une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avalanche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de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demandes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de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renseignements.</w:t>
      </w:r>
    </w:p>
    <w:p>
      <w:pPr>
        <w:spacing w:line="307" w:lineRule="auto" w:before="0"/>
        <w:ind w:left="1133" w:right="0" w:firstLine="396"/>
        <w:jc w:val="both"/>
        <w:rPr>
          <w:sz w:val="19"/>
        </w:rPr>
      </w:pPr>
      <w:r>
        <w:rPr>
          <w:color w:val="231F20"/>
          <w:sz w:val="19"/>
        </w:rPr>
        <w:t>Ce développement inattendu a rapidement mis les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centres spécialisés sous pression, car les demandes de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2"/>
          <w:sz w:val="19"/>
        </w:rPr>
        <w:t>permis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de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construire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n’ont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pas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baissé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pour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autant.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«Aucun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projet de construction, abstrait ou concret, n’a été aban-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donné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à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cause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de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la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pandémie»,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poursuit Remo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Petri.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«Au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final, nous avons donc eu plus de travail que les années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précédentes.»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Il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en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est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persuadé: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«Les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deux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confinements</w:t>
      </w:r>
      <w:r>
        <w:rPr>
          <w:color w:val="231F20"/>
          <w:spacing w:val="-39"/>
          <w:sz w:val="19"/>
        </w:rPr>
        <w:t> </w:t>
      </w:r>
      <w:r>
        <w:rPr>
          <w:color w:val="231F20"/>
          <w:spacing w:val="-1"/>
          <w:sz w:val="19"/>
        </w:rPr>
        <w:t>nous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donnent</w:t>
      </w:r>
      <w:r>
        <w:rPr>
          <w:color w:val="231F20"/>
          <w:spacing w:val="-6"/>
          <w:sz w:val="19"/>
        </w:rPr>
        <w:t> </w:t>
      </w:r>
      <w:r>
        <w:rPr>
          <w:color w:val="231F20"/>
          <w:spacing w:val="-1"/>
          <w:sz w:val="19"/>
        </w:rPr>
        <w:t>une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idée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de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ce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qui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nous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attend,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à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savoir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une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hausse généralisée du télétravail. Il va falloir apprendre à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composer avec un nombre plus important de demandes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par e-mail et par téléphone. Une chose est sûre: pas de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répit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à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l’horizon.»</w:t>
      </w:r>
    </w:p>
    <w:p>
      <w:pPr>
        <w:pStyle w:val="BodyText"/>
        <w:spacing w:before="7"/>
        <w:rPr>
          <w:sz w:val="23"/>
        </w:rPr>
      </w:pPr>
    </w:p>
    <w:p>
      <w:pPr>
        <w:spacing w:before="0"/>
        <w:ind w:left="1133" w:right="0" w:firstLine="0"/>
        <w:jc w:val="both"/>
        <w:rPr>
          <w:rFonts w:ascii="TheSans-B7Bold" w:hAnsi="TheSans-B7Bold"/>
          <w:b/>
          <w:sz w:val="19"/>
        </w:rPr>
      </w:pPr>
      <w:r>
        <w:rPr>
          <w:rFonts w:ascii="TheSans-B7Bold" w:hAnsi="TheSans-B7Bold"/>
          <w:b/>
          <w:color w:val="231F20"/>
          <w:sz w:val="19"/>
        </w:rPr>
        <w:t>Adaptations</w:t>
      </w:r>
      <w:r>
        <w:rPr>
          <w:rFonts w:ascii="TheSans-B7Bold" w:hAnsi="TheSans-B7Bold"/>
          <w:b/>
          <w:color w:val="231F20"/>
          <w:spacing w:val="-10"/>
          <w:sz w:val="19"/>
        </w:rPr>
        <w:t> </w:t>
      </w:r>
      <w:r>
        <w:rPr>
          <w:rFonts w:ascii="TheSans-B7Bold" w:hAnsi="TheSans-B7Bold"/>
          <w:b/>
          <w:color w:val="231F20"/>
          <w:sz w:val="19"/>
        </w:rPr>
        <w:t>nécessaires</w:t>
      </w:r>
      <w:r>
        <w:rPr>
          <w:rFonts w:ascii="TheSans-B7Bold" w:hAnsi="TheSans-B7Bold"/>
          <w:b/>
          <w:color w:val="231F20"/>
          <w:spacing w:val="-9"/>
          <w:sz w:val="19"/>
        </w:rPr>
        <w:t> </w:t>
      </w:r>
      <w:r>
        <w:rPr>
          <w:rFonts w:ascii="TheSans-B7Bold" w:hAnsi="TheSans-B7Bold"/>
          <w:b/>
          <w:color w:val="231F20"/>
          <w:sz w:val="19"/>
        </w:rPr>
        <w:t>dans</w:t>
      </w:r>
      <w:r>
        <w:rPr>
          <w:rFonts w:ascii="TheSans-B7Bold" w:hAnsi="TheSans-B7Bold"/>
          <w:b/>
          <w:color w:val="231F20"/>
          <w:spacing w:val="-9"/>
          <w:sz w:val="19"/>
        </w:rPr>
        <w:t> </w:t>
      </w:r>
      <w:r>
        <w:rPr>
          <w:rFonts w:ascii="TheSans-B7Bold" w:hAnsi="TheSans-B7Bold"/>
          <w:b/>
          <w:color w:val="231F20"/>
          <w:sz w:val="19"/>
        </w:rPr>
        <w:t>les</w:t>
      </w:r>
      <w:r>
        <w:rPr>
          <w:rFonts w:ascii="TheSans-B7Bold" w:hAnsi="TheSans-B7Bold"/>
          <w:b/>
          <w:color w:val="231F20"/>
          <w:spacing w:val="-9"/>
          <w:sz w:val="19"/>
        </w:rPr>
        <w:t> </w:t>
      </w:r>
      <w:r>
        <w:rPr>
          <w:rFonts w:ascii="TheSans-B7Bold" w:hAnsi="TheSans-B7Bold"/>
          <w:b/>
          <w:color w:val="231F20"/>
          <w:sz w:val="19"/>
        </w:rPr>
        <w:t>écoles</w:t>
      </w:r>
      <w:r>
        <w:rPr>
          <w:rFonts w:ascii="TheSans-B7Bold" w:hAnsi="TheSans-B7Bold"/>
          <w:b/>
          <w:color w:val="231F20"/>
          <w:spacing w:val="-9"/>
          <w:sz w:val="19"/>
        </w:rPr>
        <w:t> </w:t>
      </w:r>
      <w:r>
        <w:rPr>
          <w:rFonts w:ascii="TheSans-B7Bold" w:hAnsi="TheSans-B7Bold"/>
          <w:b/>
          <w:color w:val="231F20"/>
          <w:sz w:val="19"/>
        </w:rPr>
        <w:t>suisses</w:t>
      </w:r>
    </w:p>
    <w:p>
      <w:pPr>
        <w:spacing w:line="307" w:lineRule="auto" w:before="61"/>
        <w:ind w:left="1133" w:right="0" w:firstLine="0"/>
        <w:jc w:val="both"/>
        <w:rPr>
          <w:sz w:val="19"/>
        </w:rPr>
      </w:pPr>
      <w:r>
        <w:rPr>
          <w:color w:val="231F20"/>
          <w:spacing w:val="-1"/>
          <w:sz w:val="19"/>
        </w:rPr>
        <w:t>«Le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cœur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de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notre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activité,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est</w:t>
      </w:r>
      <w:r>
        <w:rPr>
          <w:color w:val="231F20"/>
          <w:spacing w:val="-7"/>
          <w:sz w:val="19"/>
        </w:rPr>
        <w:t> </w:t>
      </w:r>
      <w:r>
        <w:rPr>
          <w:color w:val="231F20"/>
          <w:spacing w:val="-1"/>
          <w:sz w:val="19"/>
        </w:rPr>
        <w:t>la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construction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sans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obstac-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les de logements et de bâtiments publics conformément</w:t>
      </w:r>
      <w:r>
        <w:rPr>
          <w:color w:val="231F20"/>
          <w:spacing w:val="-39"/>
          <w:sz w:val="19"/>
        </w:rPr>
        <w:t> </w:t>
      </w:r>
      <w:r>
        <w:rPr>
          <w:color w:val="231F20"/>
          <w:spacing w:val="-1"/>
          <w:sz w:val="19"/>
        </w:rPr>
        <w:t>aux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prescriptions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de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la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loi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sur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l’égalité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pour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les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handicapés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(LHand) de 2004.» Depuis quelques années, le besoin de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1"/>
          <w:sz w:val="19"/>
        </w:rPr>
        <w:t>travaux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de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transformation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et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d’extension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est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particulière-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ment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pressant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dans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les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établissements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scolaires.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«Plus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de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la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moitié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des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écoles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de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Suisse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n’ont ni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ascenseur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ni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toilet-</w:t>
      </w:r>
      <w:r>
        <w:rPr>
          <w:color w:val="231F20"/>
          <w:spacing w:val="-39"/>
          <w:sz w:val="19"/>
        </w:rPr>
        <w:t> </w:t>
      </w:r>
      <w:r>
        <w:rPr>
          <w:color w:val="231F20"/>
          <w:spacing w:val="-1"/>
          <w:sz w:val="19"/>
        </w:rPr>
        <w:t>tes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pour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personnes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avec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handicap»,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déplore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Remo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Petri,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ce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qui,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en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plus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de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ne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pas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être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conforme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à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la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LHand,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met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aussi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à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mal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le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modèle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scolaire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intégratif.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La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pression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augmente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sur les écoles, qui, souvent, ne sont pas en mesure de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respecter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les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prescriptions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des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nouveaux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plans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d’études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à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cause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de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leur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architecture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d’origine.</w:t>
      </w:r>
    </w:p>
    <w:p>
      <w:pPr>
        <w:spacing w:line="307" w:lineRule="auto" w:before="0"/>
        <w:ind w:left="1133" w:right="0" w:firstLine="396"/>
        <w:jc w:val="both"/>
        <w:rPr>
          <w:sz w:val="19"/>
        </w:rPr>
      </w:pPr>
      <w:r>
        <w:rPr>
          <w:color w:val="231F20"/>
          <w:sz w:val="19"/>
        </w:rPr>
        <w:t>Assumer le coût financier de tels travaux n’est pas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1"/>
          <w:sz w:val="19"/>
        </w:rPr>
        <w:t>toujours</w:t>
      </w:r>
      <w:r>
        <w:rPr>
          <w:color w:val="231F20"/>
          <w:spacing w:val="-13"/>
          <w:sz w:val="19"/>
        </w:rPr>
        <w:t> </w:t>
      </w:r>
      <w:r>
        <w:rPr>
          <w:color w:val="231F20"/>
          <w:spacing w:val="-1"/>
          <w:sz w:val="19"/>
        </w:rPr>
        <w:t>simple,</w:t>
      </w:r>
      <w:r>
        <w:rPr>
          <w:color w:val="231F20"/>
          <w:spacing w:val="-12"/>
          <w:sz w:val="19"/>
        </w:rPr>
        <w:t> </w:t>
      </w:r>
      <w:r>
        <w:rPr>
          <w:color w:val="231F20"/>
          <w:spacing w:val="-1"/>
          <w:sz w:val="19"/>
        </w:rPr>
        <w:t>surtout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dans</w:t>
      </w:r>
      <w:r>
        <w:rPr>
          <w:color w:val="231F20"/>
          <w:spacing w:val="-12"/>
          <w:sz w:val="19"/>
        </w:rPr>
        <w:t> </w:t>
      </w:r>
      <w:r>
        <w:rPr>
          <w:color w:val="231F20"/>
          <w:spacing w:val="-1"/>
          <w:sz w:val="19"/>
        </w:rPr>
        <w:t>les</w:t>
      </w:r>
      <w:r>
        <w:rPr>
          <w:color w:val="231F20"/>
          <w:spacing w:val="-12"/>
          <w:sz w:val="19"/>
        </w:rPr>
        <w:t> </w:t>
      </w:r>
      <w:r>
        <w:rPr>
          <w:color w:val="231F20"/>
          <w:spacing w:val="-1"/>
          <w:sz w:val="19"/>
        </w:rPr>
        <w:t>communes</w:t>
      </w:r>
      <w:r>
        <w:rPr>
          <w:color w:val="231F20"/>
          <w:spacing w:val="-13"/>
          <w:sz w:val="19"/>
        </w:rPr>
        <w:t> </w:t>
      </w:r>
      <w:r>
        <w:rPr>
          <w:color w:val="231F20"/>
          <w:spacing w:val="-1"/>
          <w:sz w:val="19"/>
        </w:rPr>
        <w:t>de</w:t>
      </w:r>
      <w:r>
        <w:rPr>
          <w:color w:val="231F20"/>
          <w:spacing w:val="-12"/>
          <w:sz w:val="19"/>
        </w:rPr>
        <w:t> </w:t>
      </w:r>
      <w:r>
        <w:rPr>
          <w:color w:val="231F20"/>
          <w:spacing w:val="-1"/>
          <w:sz w:val="19"/>
        </w:rPr>
        <w:t>petite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tail-</w:t>
      </w:r>
      <w:r>
        <w:rPr>
          <w:color w:val="231F20"/>
          <w:spacing w:val="-40"/>
          <w:sz w:val="19"/>
        </w:rPr>
        <w:t> </w:t>
      </w:r>
      <w:r>
        <w:rPr>
          <w:color w:val="231F20"/>
          <w:sz w:val="19"/>
        </w:rPr>
        <w:t>le. Mais en général, l’assurance-invalidité (AI) intervient,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2"/>
          <w:sz w:val="19"/>
        </w:rPr>
        <w:t>comme</w:t>
      </w:r>
      <w:r>
        <w:rPr>
          <w:color w:val="231F20"/>
          <w:spacing w:val="-4"/>
          <w:sz w:val="19"/>
        </w:rPr>
        <w:t> </w:t>
      </w:r>
      <w:r>
        <w:rPr>
          <w:color w:val="231F20"/>
          <w:spacing w:val="-2"/>
          <w:sz w:val="19"/>
        </w:rPr>
        <w:t>elle</w:t>
      </w:r>
      <w:r>
        <w:rPr>
          <w:color w:val="231F20"/>
          <w:spacing w:val="-4"/>
          <w:sz w:val="19"/>
        </w:rPr>
        <w:t> </w:t>
      </w:r>
      <w:r>
        <w:rPr>
          <w:color w:val="231F20"/>
          <w:spacing w:val="-2"/>
          <w:sz w:val="19"/>
        </w:rPr>
        <w:t>l’a</w:t>
      </w:r>
      <w:r>
        <w:rPr>
          <w:color w:val="231F20"/>
          <w:spacing w:val="-4"/>
          <w:sz w:val="19"/>
        </w:rPr>
        <w:t> </w:t>
      </w:r>
      <w:r>
        <w:rPr>
          <w:color w:val="231F20"/>
          <w:spacing w:val="-2"/>
          <w:sz w:val="19"/>
        </w:rPr>
        <w:t>fait</w:t>
      </w:r>
      <w:r>
        <w:rPr>
          <w:color w:val="231F20"/>
          <w:spacing w:val="-1"/>
          <w:sz w:val="19"/>
        </w:rPr>
        <w:t> </w:t>
      </w:r>
      <w:r>
        <w:rPr>
          <w:color w:val="231F20"/>
          <w:spacing w:val="-2"/>
          <w:sz w:val="19"/>
        </w:rPr>
        <w:t>dans</w:t>
      </w:r>
      <w:r>
        <w:rPr>
          <w:color w:val="231F20"/>
          <w:spacing w:val="-3"/>
          <w:sz w:val="19"/>
        </w:rPr>
        <w:t> </w:t>
      </w:r>
      <w:r>
        <w:rPr>
          <w:color w:val="231F20"/>
          <w:spacing w:val="-2"/>
          <w:sz w:val="19"/>
        </w:rPr>
        <w:t>une</w:t>
      </w:r>
      <w:r>
        <w:rPr>
          <w:color w:val="231F20"/>
          <w:spacing w:val="-4"/>
          <w:sz w:val="19"/>
        </w:rPr>
        <w:t> </w:t>
      </w:r>
      <w:r>
        <w:rPr>
          <w:color w:val="231F20"/>
          <w:spacing w:val="-2"/>
          <w:sz w:val="19"/>
        </w:rPr>
        <w:t>école</w:t>
      </w:r>
      <w:r>
        <w:rPr>
          <w:color w:val="231F20"/>
          <w:spacing w:val="-4"/>
          <w:sz w:val="19"/>
        </w:rPr>
        <w:t> </w:t>
      </w:r>
      <w:r>
        <w:rPr>
          <w:color w:val="231F20"/>
          <w:spacing w:val="-2"/>
          <w:sz w:val="19"/>
        </w:rPr>
        <w:t>de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Turgi</w:t>
      </w:r>
      <w:r>
        <w:rPr>
          <w:color w:val="231F20"/>
          <w:spacing w:val="-4"/>
          <w:sz w:val="19"/>
        </w:rPr>
        <w:t> </w:t>
      </w:r>
      <w:r>
        <w:rPr>
          <w:color w:val="231F20"/>
          <w:spacing w:val="-2"/>
          <w:sz w:val="19"/>
        </w:rPr>
        <w:t>(canton</w:t>
      </w:r>
      <w:r>
        <w:rPr>
          <w:color w:val="231F20"/>
          <w:spacing w:val="-3"/>
          <w:sz w:val="19"/>
        </w:rPr>
        <w:t> </w:t>
      </w:r>
      <w:r>
        <w:rPr>
          <w:color w:val="231F20"/>
          <w:spacing w:val="-2"/>
          <w:sz w:val="19"/>
        </w:rPr>
        <w:t>d’Argo-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vie) au début de l’été 2020, où elle a approuvé la mise en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2"/>
          <w:sz w:val="19"/>
        </w:rPr>
        <w:t>place</w:t>
      </w:r>
      <w:r>
        <w:rPr>
          <w:color w:val="231F20"/>
          <w:spacing w:val="-13"/>
          <w:sz w:val="19"/>
        </w:rPr>
        <w:t> </w:t>
      </w:r>
      <w:r>
        <w:rPr>
          <w:color w:val="231F20"/>
          <w:spacing w:val="-2"/>
          <w:sz w:val="19"/>
        </w:rPr>
        <w:t>d’une</w:t>
      </w:r>
      <w:r>
        <w:rPr>
          <w:color w:val="231F20"/>
          <w:spacing w:val="-13"/>
          <w:sz w:val="19"/>
        </w:rPr>
        <w:t> </w:t>
      </w:r>
      <w:r>
        <w:rPr>
          <w:color w:val="231F20"/>
          <w:spacing w:val="-2"/>
          <w:sz w:val="19"/>
        </w:rPr>
        <w:t>plateforme</w:t>
      </w:r>
      <w:r>
        <w:rPr>
          <w:color w:val="231F20"/>
          <w:spacing w:val="-13"/>
          <w:sz w:val="19"/>
        </w:rPr>
        <w:t> </w:t>
      </w:r>
      <w:r>
        <w:rPr>
          <w:color w:val="231F20"/>
          <w:spacing w:val="-1"/>
          <w:sz w:val="19"/>
        </w:rPr>
        <w:t>élévatrice</w:t>
      </w:r>
      <w:r>
        <w:rPr>
          <w:color w:val="231F20"/>
          <w:spacing w:val="-13"/>
          <w:sz w:val="19"/>
        </w:rPr>
        <w:t> </w:t>
      </w:r>
      <w:r>
        <w:rPr>
          <w:color w:val="231F20"/>
          <w:spacing w:val="-1"/>
          <w:sz w:val="19"/>
        </w:rPr>
        <w:t>pour</w:t>
      </w:r>
      <w:r>
        <w:rPr>
          <w:color w:val="231F20"/>
          <w:spacing w:val="-13"/>
          <w:sz w:val="19"/>
        </w:rPr>
        <w:t> </w:t>
      </w:r>
      <w:r>
        <w:rPr>
          <w:color w:val="231F20"/>
          <w:spacing w:val="-1"/>
          <w:sz w:val="19"/>
        </w:rPr>
        <w:t>un</w:t>
      </w:r>
      <w:r>
        <w:rPr>
          <w:color w:val="231F20"/>
          <w:spacing w:val="-12"/>
          <w:sz w:val="19"/>
        </w:rPr>
        <w:t> </w:t>
      </w:r>
      <w:r>
        <w:rPr>
          <w:color w:val="231F20"/>
          <w:spacing w:val="-1"/>
          <w:sz w:val="19"/>
        </w:rPr>
        <w:t>élève</w:t>
      </w:r>
      <w:r>
        <w:rPr>
          <w:color w:val="231F20"/>
          <w:spacing w:val="-13"/>
          <w:sz w:val="19"/>
        </w:rPr>
        <w:t> </w:t>
      </w:r>
      <w:r>
        <w:rPr>
          <w:color w:val="231F20"/>
          <w:spacing w:val="-1"/>
          <w:sz w:val="19"/>
        </w:rPr>
        <w:t>en</w:t>
      </w:r>
      <w:r>
        <w:rPr>
          <w:color w:val="231F20"/>
          <w:spacing w:val="-13"/>
          <w:sz w:val="19"/>
        </w:rPr>
        <w:t> </w:t>
      </w:r>
      <w:r>
        <w:rPr>
          <w:color w:val="231F20"/>
          <w:spacing w:val="-1"/>
          <w:sz w:val="19"/>
        </w:rPr>
        <w:t>fauteuil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roulant.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«Mais plusieurs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obstacles techniques sont</w:t>
      </w:r>
      <w:r>
        <w:rPr>
          <w:color w:val="231F20"/>
          <w:spacing w:val="2"/>
          <w:sz w:val="19"/>
        </w:rPr>
        <w:t> </w:t>
      </w:r>
      <w:r>
        <w:rPr>
          <w:color w:val="231F20"/>
          <w:sz w:val="19"/>
        </w:rPr>
        <w:t>appa-</w:t>
      </w:r>
    </w:p>
    <w:p>
      <w:pPr>
        <w:spacing w:line="307" w:lineRule="auto" w:before="104"/>
        <w:ind w:left="271" w:right="1131" w:firstLine="0"/>
        <w:jc w:val="both"/>
        <w:rPr>
          <w:sz w:val="19"/>
        </w:rPr>
      </w:pPr>
      <w:r>
        <w:rPr/>
        <w:br w:type="column"/>
      </w:r>
      <w:r>
        <w:rPr>
          <w:color w:val="231F20"/>
          <w:spacing w:val="-1"/>
          <w:sz w:val="19"/>
        </w:rPr>
        <w:t>rus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lors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de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la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mise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en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œuvre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et</w:t>
      </w:r>
      <w:r>
        <w:rPr>
          <w:color w:val="231F20"/>
          <w:spacing w:val="-7"/>
          <w:sz w:val="19"/>
        </w:rPr>
        <w:t> </w:t>
      </w:r>
      <w:r>
        <w:rPr>
          <w:color w:val="231F20"/>
          <w:spacing w:val="-1"/>
          <w:sz w:val="19"/>
        </w:rPr>
        <w:t>nous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avons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donc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dû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trouver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une autre solution», explique Remo Petri. C’est ainsi que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2"/>
          <w:sz w:val="19"/>
        </w:rPr>
        <w:t>depuis</w:t>
      </w:r>
      <w:r>
        <w:rPr>
          <w:color w:val="231F20"/>
          <w:spacing w:val="-5"/>
          <w:sz w:val="19"/>
        </w:rPr>
        <w:t> </w:t>
      </w:r>
      <w:r>
        <w:rPr>
          <w:color w:val="231F20"/>
          <w:spacing w:val="-2"/>
          <w:sz w:val="19"/>
        </w:rPr>
        <w:t>la</w:t>
      </w:r>
      <w:r>
        <w:rPr>
          <w:color w:val="231F20"/>
          <w:spacing w:val="-4"/>
          <w:sz w:val="19"/>
        </w:rPr>
        <w:t> </w:t>
      </w:r>
      <w:r>
        <w:rPr>
          <w:color w:val="231F20"/>
          <w:spacing w:val="-2"/>
          <w:sz w:val="19"/>
        </w:rPr>
        <w:t>rentrée,</w:t>
      </w:r>
      <w:r>
        <w:rPr>
          <w:color w:val="231F20"/>
          <w:spacing w:val="-4"/>
          <w:sz w:val="19"/>
        </w:rPr>
        <w:t> </w:t>
      </w:r>
      <w:r>
        <w:rPr>
          <w:color w:val="231F20"/>
          <w:spacing w:val="-2"/>
          <w:sz w:val="19"/>
        </w:rPr>
        <w:t>l’école</w:t>
      </w:r>
      <w:r>
        <w:rPr>
          <w:color w:val="231F20"/>
          <w:spacing w:val="-4"/>
          <w:sz w:val="19"/>
        </w:rPr>
        <w:t> </w:t>
      </w:r>
      <w:r>
        <w:rPr>
          <w:color w:val="231F20"/>
          <w:spacing w:val="-2"/>
          <w:sz w:val="19"/>
        </w:rPr>
        <w:t>de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2"/>
          <w:sz w:val="19"/>
        </w:rPr>
        <w:t>Turgi</w:t>
      </w:r>
      <w:r>
        <w:rPr>
          <w:color w:val="231F20"/>
          <w:spacing w:val="-4"/>
          <w:sz w:val="19"/>
        </w:rPr>
        <w:t> </w:t>
      </w:r>
      <w:r>
        <w:rPr>
          <w:color w:val="231F20"/>
          <w:spacing w:val="-2"/>
          <w:sz w:val="19"/>
        </w:rPr>
        <w:t>dispose</w:t>
      </w:r>
      <w:r>
        <w:rPr>
          <w:color w:val="231F20"/>
          <w:spacing w:val="-4"/>
          <w:sz w:val="19"/>
        </w:rPr>
        <w:t> </w:t>
      </w:r>
      <w:r>
        <w:rPr>
          <w:color w:val="231F20"/>
          <w:spacing w:val="-2"/>
          <w:sz w:val="19"/>
        </w:rPr>
        <w:t>de</w:t>
      </w:r>
      <w:r>
        <w:rPr>
          <w:color w:val="231F20"/>
          <w:spacing w:val="-4"/>
          <w:sz w:val="19"/>
        </w:rPr>
        <w:t> </w:t>
      </w:r>
      <w:r>
        <w:rPr>
          <w:color w:val="231F20"/>
          <w:spacing w:val="-2"/>
          <w:sz w:val="19"/>
        </w:rPr>
        <w:t>deux</w:t>
      </w:r>
      <w:r>
        <w:rPr>
          <w:color w:val="231F20"/>
          <w:spacing w:val="-5"/>
          <w:sz w:val="19"/>
        </w:rPr>
        <w:t> </w:t>
      </w:r>
      <w:r>
        <w:rPr>
          <w:color w:val="231F20"/>
          <w:spacing w:val="-2"/>
          <w:sz w:val="19"/>
        </w:rPr>
        <w:t>platefor-</w:t>
      </w:r>
      <w:r>
        <w:rPr>
          <w:color w:val="231F20"/>
          <w:spacing w:val="-39"/>
          <w:sz w:val="19"/>
        </w:rPr>
        <w:t> </w:t>
      </w:r>
      <w:r>
        <w:rPr>
          <w:color w:val="231F20"/>
          <w:spacing w:val="-1"/>
          <w:sz w:val="19"/>
        </w:rPr>
        <w:t>mes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élévatrices.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En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plus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de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permettre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à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l’élève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en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question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de participer aux cours dans tout l’établissement, elles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simplifient aussi le travail des concierges et du personnel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d’entretien qui ont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moins de difficultés à déplacer les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lourdes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machines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de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nettoyage.</w:t>
      </w:r>
    </w:p>
    <w:p>
      <w:pPr>
        <w:pStyle w:val="BodyText"/>
        <w:spacing w:before="10"/>
        <w:rPr>
          <w:sz w:val="23"/>
        </w:rPr>
      </w:pPr>
    </w:p>
    <w:p>
      <w:pPr>
        <w:spacing w:before="1"/>
        <w:ind w:left="271" w:right="0" w:firstLine="0"/>
        <w:jc w:val="both"/>
        <w:rPr>
          <w:rFonts w:ascii="TheSans-B7Bold" w:hAnsi="TheSans-B7Bold"/>
          <w:b/>
          <w:sz w:val="19"/>
        </w:rPr>
      </w:pPr>
      <w:r>
        <w:rPr>
          <w:rFonts w:ascii="TheSans-B7Bold" w:hAnsi="TheSans-B7Bold"/>
          <w:b/>
          <w:color w:val="231F20"/>
          <w:sz w:val="19"/>
        </w:rPr>
        <w:t>Nettes</w:t>
      </w:r>
      <w:r>
        <w:rPr>
          <w:rFonts w:ascii="TheSans-B7Bold" w:hAnsi="TheSans-B7Bold"/>
          <w:b/>
          <w:color w:val="231F20"/>
          <w:spacing w:val="-9"/>
          <w:sz w:val="19"/>
        </w:rPr>
        <w:t> </w:t>
      </w:r>
      <w:r>
        <w:rPr>
          <w:rFonts w:ascii="TheSans-B7Bold" w:hAnsi="TheSans-B7Bold"/>
          <w:b/>
          <w:color w:val="231F20"/>
          <w:sz w:val="19"/>
        </w:rPr>
        <w:t>améliorations</w:t>
      </w:r>
      <w:r>
        <w:rPr>
          <w:rFonts w:ascii="TheSans-B7Bold" w:hAnsi="TheSans-B7Bold"/>
          <w:b/>
          <w:color w:val="231F20"/>
          <w:spacing w:val="-9"/>
          <w:sz w:val="19"/>
        </w:rPr>
        <w:t> </w:t>
      </w:r>
      <w:r>
        <w:rPr>
          <w:rFonts w:ascii="TheSans-B7Bold" w:hAnsi="TheSans-B7Bold"/>
          <w:b/>
          <w:color w:val="231F20"/>
          <w:sz w:val="19"/>
        </w:rPr>
        <w:t>dans</w:t>
      </w:r>
      <w:r>
        <w:rPr>
          <w:rFonts w:ascii="TheSans-B7Bold" w:hAnsi="TheSans-B7Bold"/>
          <w:b/>
          <w:color w:val="231F20"/>
          <w:spacing w:val="-9"/>
          <w:sz w:val="19"/>
        </w:rPr>
        <w:t> </w:t>
      </w:r>
      <w:r>
        <w:rPr>
          <w:rFonts w:ascii="TheSans-B7Bold" w:hAnsi="TheSans-B7Bold"/>
          <w:b/>
          <w:color w:val="231F20"/>
          <w:sz w:val="19"/>
        </w:rPr>
        <w:t>les</w:t>
      </w:r>
      <w:r>
        <w:rPr>
          <w:rFonts w:ascii="TheSans-B7Bold" w:hAnsi="TheSans-B7Bold"/>
          <w:b/>
          <w:color w:val="231F20"/>
          <w:spacing w:val="-9"/>
          <w:sz w:val="19"/>
        </w:rPr>
        <w:t> </w:t>
      </w:r>
      <w:r>
        <w:rPr>
          <w:rFonts w:ascii="TheSans-B7Bold" w:hAnsi="TheSans-B7Bold"/>
          <w:b/>
          <w:color w:val="231F20"/>
          <w:sz w:val="19"/>
        </w:rPr>
        <w:t>transports</w:t>
      </w:r>
    </w:p>
    <w:p>
      <w:pPr>
        <w:spacing w:line="307" w:lineRule="auto" w:before="60"/>
        <w:ind w:left="271" w:right="1131" w:firstLine="0"/>
        <w:jc w:val="both"/>
        <w:rPr>
          <w:sz w:val="19"/>
        </w:rPr>
      </w:pPr>
      <w:r>
        <w:rPr>
          <w:color w:val="231F20"/>
          <w:sz w:val="19"/>
        </w:rPr>
        <w:t>Procap Construction, Logements, Transports a toujours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1"/>
          <w:sz w:val="19"/>
        </w:rPr>
        <w:t>cherché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à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identifier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et</w:t>
      </w:r>
      <w:r>
        <w:rPr>
          <w:color w:val="231F20"/>
          <w:spacing w:val="-6"/>
          <w:sz w:val="19"/>
        </w:rPr>
        <w:t> </w:t>
      </w:r>
      <w:r>
        <w:rPr>
          <w:color w:val="231F20"/>
          <w:spacing w:val="-1"/>
          <w:sz w:val="19"/>
        </w:rPr>
        <w:t>à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exploiter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les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synergies.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Ces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derniè-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res années, un important travail de sensibilisation a été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mené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auprès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des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autorités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et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centres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de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planification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des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transports publics. «Nous avons accompli beaucoup de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1"/>
          <w:sz w:val="19"/>
        </w:rPr>
        <w:t>choses</w:t>
      </w:r>
      <w:r>
        <w:rPr>
          <w:color w:val="231F20"/>
          <w:spacing w:val="-13"/>
          <w:sz w:val="19"/>
        </w:rPr>
        <w:t> </w:t>
      </w:r>
      <w:r>
        <w:rPr>
          <w:color w:val="231F20"/>
          <w:spacing w:val="-1"/>
          <w:sz w:val="19"/>
        </w:rPr>
        <w:t>dans</w:t>
      </w:r>
      <w:r>
        <w:rPr>
          <w:color w:val="231F20"/>
          <w:spacing w:val="-13"/>
          <w:sz w:val="19"/>
        </w:rPr>
        <w:t> </w:t>
      </w:r>
      <w:r>
        <w:rPr>
          <w:color w:val="231F20"/>
          <w:spacing w:val="-1"/>
          <w:sz w:val="19"/>
        </w:rPr>
        <w:t>les</w:t>
      </w:r>
      <w:r>
        <w:rPr>
          <w:color w:val="231F20"/>
          <w:spacing w:val="-13"/>
          <w:sz w:val="19"/>
        </w:rPr>
        <w:t> </w:t>
      </w:r>
      <w:r>
        <w:rPr>
          <w:color w:val="231F20"/>
          <w:spacing w:val="-1"/>
          <w:sz w:val="19"/>
        </w:rPr>
        <w:t>grandes</w:t>
      </w:r>
      <w:r>
        <w:rPr>
          <w:color w:val="231F20"/>
          <w:spacing w:val="-13"/>
          <w:sz w:val="19"/>
        </w:rPr>
        <w:t> </w:t>
      </w:r>
      <w:r>
        <w:rPr>
          <w:color w:val="231F20"/>
          <w:spacing w:val="-1"/>
          <w:sz w:val="19"/>
        </w:rPr>
        <w:t>villes</w:t>
      </w:r>
      <w:r>
        <w:rPr>
          <w:color w:val="231F20"/>
          <w:spacing w:val="-13"/>
          <w:sz w:val="19"/>
        </w:rPr>
        <w:t> </w:t>
      </w:r>
      <w:r>
        <w:rPr>
          <w:color w:val="231F20"/>
          <w:spacing w:val="-1"/>
          <w:sz w:val="19"/>
        </w:rPr>
        <w:t>et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agglomérations,</w:t>
      </w:r>
      <w:r>
        <w:rPr>
          <w:color w:val="231F20"/>
          <w:spacing w:val="-13"/>
          <w:sz w:val="19"/>
        </w:rPr>
        <w:t> </w:t>
      </w:r>
      <w:r>
        <w:rPr>
          <w:color w:val="231F20"/>
          <w:spacing w:val="-1"/>
          <w:sz w:val="19"/>
        </w:rPr>
        <w:t>où</w:t>
      </w:r>
      <w:r>
        <w:rPr>
          <w:color w:val="231F20"/>
          <w:spacing w:val="-13"/>
          <w:sz w:val="19"/>
        </w:rPr>
        <w:t> </w:t>
      </w:r>
      <w:r>
        <w:rPr>
          <w:color w:val="231F20"/>
          <w:sz w:val="19"/>
        </w:rPr>
        <w:t>la</w:t>
      </w:r>
      <w:r>
        <w:rPr>
          <w:color w:val="231F20"/>
          <w:spacing w:val="-13"/>
          <w:sz w:val="19"/>
        </w:rPr>
        <w:t> </w:t>
      </w:r>
      <w:r>
        <w:rPr>
          <w:color w:val="231F20"/>
          <w:sz w:val="19"/>
        </w:rPr>
        <w:t>plu-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part des gares et arrêts sont aujourd’hui sans obstacles»,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se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réjouit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Remo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Petri.</w:t>
      </w:r>
    </w:p>
    <w:p>
      <w:pPr>
        <w:spacing w:line="307" w:lineRule="auto" w:before="0"/>
        <w:ind w:left="271" w:right="1131" w:firstLine="396"/>
        <w:jc w:val="both"/>
        <w:rPr>
          <w:sz w:val="19"/>
        </w:rPr>
      </w:pPr>
      <w:r>
        <w:rPr>
          <w:color w:val="231F20"/>
          <w:sz w:val="19"/>
        </w:rPr>
        <w:t>Si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l’objectif,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ancré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dans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la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LHand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de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2004,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de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permet-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tre aux personnes avec handicap d’utiliser l’ensemble du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réseau</w:t>
      </w:r>
      <w:r>
        <w:rPr>
          <w:color w:val="231F20"/>
          <w:spacing w:val="13"/>
          <w:sz w:val="19"/>
        </w:rPr>
        <w:t> </w:t>
      </w:r>
      <w:r>
        <w:rPr>
          <w:color w:val="231F20"/>
          <w:sz w:val="19"/>
        </w:rPr>
        <w:t>de</w:t>
      </w:r>
      <w:r>
        <w:rPr>
          <w:color w:val="231F20"/>
          <w:spacing w:val="14"/>
          <w:sz w:val="19"/>
        </w:rPr>
        <w:t> </w:t>
      </w:r>
      <w:r>
        <w:rPr>
          <w:color w:val="231F20"/>
          <w:sz w:val="19"/>
        </w:rPr>
        <w:t>transports</w:t>
      </w:r>
      <w:r>
        <w:rPr>
          <w:color w:val="231F20"/>
          <w:spacing w:val="13"/>
          <w:sz w:val="19"/>
        </w:rPr>
        <w:t> </w:t>
      </w:r>
      <w:r>
        <w:rPr>
          <w:color w:val="231F20"/>
          <w:sz w:val="19"/>
        </w:rPr>
        <w:t>publics</w:t>
      </w:r>
      <w:r>
        <w:rPr>
          <w:color w:val="231F20"/>
          <w:spacing w:val="14"/>
          <w:sz w:val="19"/>
        </w:rPr>
        <w:t> </w:t>
      </w:r>
      <w:r>
        <w:rPr>
          <w:color w:val="231F20"/>
          <w:sz w:val="19"/>
        </w:rPr>
        <w:t>de</w:t>
      </w:r>
      <w:r>
        <w:rPr>
          <w:color w:val="231F20"/>
          <w:spacing w:val="14"/>
          <w:sz w:val="19"/>
        </w:rPr>
        <w:t> </w:t>
      </w:r>
      <w:r>
        <w:rPr>
          <w:color w:val="231F20"/>
          <w:sz w:val="19"/>
        </w:rPr>
        <w:t>manière</w:t>
      </w:r>
      <w:r>
        <w:rPr>
          <w:color w:val="231F20"/>
          <w:spacing w:val="13"/>
          <w:sz w:val="19"/>
        </w:rPr>
        <w:t> </w:t>
      </w:r>
      <w:r>
        <w:rPr>
          <w:color w:val="231F20"/>
          <w:sz w:val="19"/>
        </w:rPr>
        <w:t>autonome</w:t>
      </w:r>
      <w:r>
        <w:rPr>
          <w:color w:val="231F20"/>
          <w:spacing w:val="14"/>
          <w:sz w:val="19"/>
        </w:rPr>
        <w:t> </w:t>
      </w:r>
      <w:r>
        <w:rPr>
          <w:color w:val="231F20"/>
          <w:sz w:val="19"/>
        </w:rPr>
        <w:t>d’ici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à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2023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ne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sera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pas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atteint,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la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Suisse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a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malgré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tout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franchi</w:t>
      </w:r>
      <w:r>
        <w:rPr>
          <w:color w:val="231F20"/>
          <w:spacing w:val="-39"/>
          <w:sz w:val="19"/>
        </w:rPr>
        <w:t> </w:t>
      </w:r>
      <w:r>
        <w:rPr>
          <w:color w:val="231F20"/>
          <w:spacing w:val="-2"/>
          <w:sz w:val="19"/>
        </w:rPr>
        <w:t>une</w:t>
      </w:r>
      <w:r>
        <w:rPr>
          <w:color w:val="231F20"/>
          <w:spacing w:val="-4"/>
          <w:sz w:val="19"/>
        </w:rPr>
        <w:t> </w:t>
      </w:r>
      <w:r>
        <w:rPr>
          <w:color w:val="231F20"/>
          <w:spacing w:val="-2"/>
          <w:sz w:val="19"/>
        </w:rPr>
        <w:t>étape</w:t>
      </w:r>
      <w:r>
        <w:rPr>
          <w:color w:val="231F20"/>
          <w:spacing w:val="-3"/>
          <w:sz w:val="19"/>
        </w:rPr>
        <w:t> </w:t>
      </w:r>
      <w:r>
        <w:rPr>
          <w:color w:val="231F20"/>
          <w:spacing w:val="-2"/>
          <w:sz w:val="19"/>
        </w:rPr>
        <w:t>en</w:t>
      </w:r>
      <w:r>
        <w:rPr>
          <w:color w:val="231F20"/>
          <w:spacing w:val="-4"/>
          <w:sz w:val="19"/>
        </w:rPr>
        <w:t> </w:t>
      </w:r>
      <w:r>
        <w:rPr>
          <w:color w:val="231F20"/>
          <w:spacing w:val="-2"/>
          <w:sz w:val="19"/>
        </w:rPr>
        <w:t>2020:</w:t>
      </w:r>
      <w:r>
        <w:rPr>
          <w:color w:val="231F20"/>
          <w:spacing w:val="-3"/>
          <w:sz w:val="19"/>
        </w:rPr>
        <w:t> </w:t>
      </w:r>
      <w:r>
        <w:rPr>
          <w:color w:val="231F20"/>
          <w:spacing w:val="-2"/>
          <w:sz w:val="19"/>
        </w:rPr>
        <w:t>en</w:t>
      </w:r>
      <w:r>
        <w:rPr>
          <w:color w:val="231F20"/>
          <w:spacing w:val="-3"/>
          <w:sz w:val="19"/>
        </w:rPr>
        <w:t> </w:t>
      </w:r>
      <w:r>
        <w:rPr>
          <w:color w:val="231F20"/>
          <w:spacing w:val="-2"/>
          <w:sz w:val="19"/>
        </w:rPr>
        <w:t>octobre,</w:t>
      </w:r>
      <w:r>
        <w:rPr>
          <w:color w:val="231F20"/>
          <w:spacing w:val="-4"/>
          <w:sz w:val="19"/>
        </w:rPr>
        <w:t> </w:t>
      </w:r>
      <w:r>
        <w:rPr>
          <w:color w:val="231F20"/>
          <w:spacing w:val="-1"/>
          <w:sz w:val="19"/>
        </w:rPr>
        <w:t>le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Tribunal</w:t>
      </w:r>
      <w:r>
        <w:rPr>
          <w:color w:val="231F20"/>
          <w:spacing w:val="-3"/>
          <w:sz w:val="19"/>
        </w:rPr>
        <w:t> </w:t>
      </w:r>
      <w:r>
        <w:rPr>
          <w:color w:val="231F20"/>
          <w:spacing w:val="-1"/>
          <w:sz w:val="19"/>
        </w:rPr>
        <w:t>cantonal</w:t>
      </w:r>
      <w:r>
        <w:rPr>
          <w:color w:val="231F20"/>
          <w:spacing w:val="-4"/>
          <w:sz w:val="19"/>
        </w:rPr>
        <w:t> </w:t>
      </w:r>
      <w:r>
        <w:rPr>
          <w:color w:val="231F20"/>
          <w:spacing w:val="-1"/>
          <w:sz w:val="19"/>
        </w:rPr>
        <w:t>de</w:t>
      </w:r>
      <w:r>
        <w:rPr>
          <w:color w:val="231F20"/>
          <w:spacing w:val="-3"/>
          <w:sz w:val="19"/>
        </w:rPr>
        <w:t> </w:t>
      </w:r>
      <w:r>
        <w:rPr>
          <w:color w:val="231F20"/>
          <w:spacing w:val="-1"/>
          <w:sz w:val="19"/>
        </w:rPr>
        <w:t>Fri-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bourg a intégralement admis un recours introduit par In-</w:t>
      </w:r>
      <w:r>
        <w:rPr>
          <w:color w:val="231F20"/>
          <w:spacing w:val="-39"/>
          <w:sz w:val="19"/>
        </w:rPr>
        <w:t> </w:t>
      </w:r>
      <w:r>
        <w:rPr>
          <w:color w:val="231F20"/>
          <w:spacing w:val="-1"/>
          <w:sz w:val="19"/>
        </w:rPr>
        <w:t>clusion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Handicap,</w:t>
      </w:r>
      <w:r>
        <w:rPr>
          <w:color w:val="231F20"/>
          <w:spacing w:val="-7"/>
          <w:sz w:val="19"/>
        </w:rPr>
        <w:t> </w:t>
      </w:r>
      <w:r>
        <w:rPr>
          <w:color w:val="231F20"/>
          <w:spacing w:val="-1"/>
          <w:sz w:val="19"/>
        </w:rPr>
        <w:t>l’organisation</w:t>
      </w:r>
      <w:r>
        <w:rPr>
          <w:color w:val="231F20"/>
          <w:spacing w:val="-7"/>
          <w:sz w:val="19"/>
        </w:rPr>
        <w:t> </w:t>
      </w:r>
      <w:r>
        <w:rPr>
          <w:color w:val="231F20"/>
          <w:spacing w:val="-1"/>
          <w:sz w:val="19"/>
        </w:rPr>
        <w:t>faîtière</w:t>
      </w:r>
      <w:r>
        <w:rPr>
          <w:color w:val="231F20"/>
          <w:spacing w:val="-7"/>
          <w:sz w:val="19"/>
        </w:rPr>
        <w:t> </w:t>
      </w:r>
      <w:r>
        <w:rPr>
          <w:color w:val="231F20"/>
          <w:spacing w:val="-1"/>
          <w:sz w:val="19"/>
        </w:rPr>
        <w:t>des</w:t>
      </w:r>
      <w:r>
        <w:rPr>
          <w:color w:val="231F20"/>
          <w:spacing w:val="-7"/>
          <w:sz w:val="19"/>
        </w:rPr>
        <w:t> </w:t>
      </w:r>
      <w:r>
        <w:rPr>
          <w:color w:val="231F20"/>
          <w:spacing w:val="-1"/>
          <w:sz w:val="19"/>
        </w:rPr>
        <w:t>organisations</w:t>
      </w:r>
      <w:r>
        <w:rPr>
          <w:color w:val="231F20"/>
          <w:spacing w:val="-40"/>
          <w:sz w:val="19"/>
        </w:rPr>
        <w:t> </w:t>
      </w:r>
      <w:r>
        <w:rPr>
          <w:color w:val="231F20"/>
          <w:sz w:val="19"/>
        </w:rPr>
        <w:t>suisses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pour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personnes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avec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handicap.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Selon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le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jugement,</w:t>
      </w:r>
      <w:r>
        <w:rPr>
          <w:color w:val="231F20"/>
          <w:spacing w:val="-39"/>
          <w:sz w:val="19"/>
        </w:rPr>
        <w:t> </w:t>
      </w:r>
      <w:r>
        <w:rPr>
          <w:color w:val="231F20"/>
          <w:spacing w:val="-2"/>
          <w:sz w:val="19"/>
        </w:rPr>
        <w:t>les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normes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en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matière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d’accès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2"/>
          <w:sz w:val="19"/>
        </w:rPr>
        <w:t>sans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obstacles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aux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bus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–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par</w:t>
      </w:r>
      <w:r>
        <w:rPr>
          <w:color w:val="231F20"/>
          <w:spacing w:val="-39"/>
          <w:sz w:val="19"/>
        </w:rPr>
        <w:t> </w:t>
      </w:r>
      <w:r>
        <w:rPr>
          <w:color w:val="231F20"/>
          <w:spacing w:val="-3"/>
          <w:sz w:val="19"/>
        </w:rPr>
        <w:t>ailleurs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3"/>
          <w:sz w:val="19"/>
        </w:rPr>
        <w:t>uniformes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au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niveau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national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–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doivent</w:t>
      </w:r>
      <w:r>
        <w:rPr>
          <w:color w:val="231F20"/>
          <w:spacing w:val="-6"/>
          <w:sz w:val="19"/>
        </w:rPr>
        <w:t> </w:t>
      </w:r>
      <w:r>
        <w:rPr>
          <w:color w:val="231F20"/>
          <w:spacing w:val="-2"/>
          <w:sz w:val="19"/>
        </w:rPr>
        <w:t>s’appliquer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aussi au canton de Fribourg. «Nous avons donc enfin une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unité au niveau national pour la réalisation des arrêts de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bus.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Le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travail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continue.»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spacing w:line="244" w:lineRule="auto" w:before="152"/>
        <w:ind w:left="271" w:right="1071" w:firstLine="0"/>
        <w:jc w:val="left"/>
        <w:rPr>
          <w:rFonts w:ascii="GTSectra-Book" w:hAnsi="GTSectra-Book"/>
          <w:sz w:val="24"/>
        </w:rPr>
      </w:pPr>
      <w:r>
        <w:rPr>
          <w:rFonts w:ascii="GTSectra-Book" w:hAnsi="GTSectra-Book"/>
          <w:color w:val="283A97"/>
          <w:spacing w:val="-3"/>
          <w:sz w:val="24"/>
        </w:rPr>
        <w:t>Remo Petri est responsable du </w:t>
      </w:r>
      <w:r>
        <w:rPr>
          <w:rFonts w:ascii="GTSectra-Book" w:hAnsi="GTSectra-Book"/>
          <w:color w:val="283A97"/>
          <w:spacing w:val="-2"/>
          <w:sz w:val="24"/>
        </w:rPr>
        <w:t>département</w:t>
      </w:r>
      <w:r>
        <w:rPr>
          <w:rFonts w:ascii="GTSectra-Book" w:hAnsi="GTSectra-Book"/>
          <w:color w:val="283A97"/>
          <w:spacing w:val="-1"/>
          <w:sz w:val="24"/>
        </w:rPr>
        <w:t> </w:t>
      </w:r>
      <w:r>
        <w:rPr>
          <w:rFonts w:ascii="GTSectra-Book" w:hAnsi="GTSectra-Book"/>
          <w:color w:val="283A97"/>
          <w:spacing w:val="-5"/>
          <w:sz w:val="24"/>
        </w:rPr>
        <w:t>Construction, </w:t>
      </w:r>
      <w:r>
        <w:rPr>
          <w:rFonts w:ascii="GTSectra-Book" w:hAnsi="GTSectra-Book"/>
          <w:color w:val="283A97"/>
          <w:spacing w:val="-4"/>
          <w:sz w:val="24"/>
        </w:rPr>
        <w:t>Logements, Transports de Procap</w:t>
      </w:r>
      <w:r>
        <w:rPr>
          <w:rFonts w:ascii="GTSectra-Book" w:hAnsi="GTSectra-Book"/>
          <w:color w:val="283A97"/>
          <w:spacing w:val="-55"/>
          <w:sz w:val="24"/>
        </w:rPr>
        <w:t> </w:t>
      </w:r>
      <w:r>
        <w:rPr>
          <w:rFonts w:ascii="GTSectra-Book" w:hAnsi="GTSectra-Book"/>
          <w:color w:val="283A97"/>
          <w:spacing w:val="-3"/>
          <w:sz w:val="24"/>
        </w:rPr>
        <w:t>Suisse depuis 2016. Même </w:t>
      </w:r>
      <w:r>
        <w:rPr>
          <w:rFonts w:ascii="GTSectra-Book" w:hAnsi="GTSectra-Book"/>
          <w:color w:val="283A97"/>
          <w:spacing w:val="-2"/>
          <w:sz w:val="24"/>
        </w:rPr>
        <w:t>si 2020 a été l’une</w:t>
      </w:r>
      <w:r>
        <w:rPr>
          <w:rFonts w:ascii="GTSectra-Book" w:hAnsi="GTSectra-Book"/>
          <w:color w:val="283A97"/>
          <w:spacing w:val="-1"/>
          <w:sz w:val="24"/>
        </w:rPr>
        <w:t> </w:t>
      </w:r>
      <w:r>
        <w:rPr>
          <w:rFonts w:ascii="GTSectra-Book" w:hAnsi="GTSectra-Book"/>
          <w:color w:val="283A97"/>
          <w:spacing w:val="-4"/>
          <w:sz w:val="24"/>
        </w:rPr>
        <w:t>des</w:t>
      </w:r>
      <w:r>
        <w:rPr>
          <w:rFonts w:ascii="GTSectra-Book" w:hAnsi="GTSectra-Book"/>
          <w:color w:val="283A97"/>
          <w:spacing w:val="-11"/>
          <w:sz w:val="24"/>
        </w:rPr>
        <w:t> </w:t>
      </w:r>
      <w:r>
        <w:rPr>
          <w:rFonts w:ascii="GTSectra-Book" w:hAnsi="GTSectra-Book"/>
          <w:color w:val="283A97"/>
          <w:spacing w:val="-4"/>
          <w:sz w:val="24"/>
        </w:rPr>
        <w:t>années</w:t>
      </w:r>
      <w:r>
        <w:rPr>
          <w:rFonts w:ascii="GTSectra-Book" w:hAnsi="GTSectra-Book"/>
          <w:color w:val="283A97"/>
          <w:spacing w:val="-10"/>
          <w:sz w:val="24"/>
        </w:rPr>
        <w:t> </w:t>
      </w:r>
      <w:r>
        <w:rPr>
          <w:rFonts w:ascii="GTSectra-Book" w:hAnsi="GTSectra-Book"/>
          <w:color w:val="283A97"/>
          <w:spacing w:val="-4"/>
          <w:sz w:val="24"/>
        </w:rPr>
        <w:t>les</w:t>
      </w:r>
      <w:r>
        <w:rPr>
          <w:rFonts w:ascii="GTSectra-Book" w:hAnsi="GTSectra-Book"/>
          <w:color w:val="283A97"/>
          <w:spacing w:val="-10"/>
          <w:sz w:val="24"/>
        </w:rPr>
        <w:t> </w:t>
      </w:r>
      <w:r>
        <w:rPr>
          <w:rFonts w:ascii="GTSectra-Book" w:hAnsi="GTSectra-Book"/>
          <w:color w:val="283A97"/>
          <w:spacing w:val="-4"/>
          <w:sz w:val="24"/>
        </w:rPr>
        <w:t>plus</w:t>
      </w:r>
      <w:r>
        <w:rPr>
          <w:rFonts w:ascii="GTSectra-Book" w:hAnsi="GTSectra-Book"/>
          <w:color w:val="283A97"/>
          <w:spacing w:val="-11"/>
          <w:sz w:val="24"/>
        </w:rPr>
        <w:t> </w:t>
      </w:r>
      <w:r>
        <w:rPr>
          <w:rFonts w:ascii="GTSectra-Book" w:hAnsi="GTSectra-Book"/>
          <w:color w:val="283A97"/>
          <w:spacing w:val="-3"/>
          <w:sz w:val="24"/>
        </w:rPr>
        <w:t>fructueuses</w:t>
      </w:r>
      <w:r>
        <w:rPr>
          <w:rFonts w:ascii="GTSectra-Book" w:hAnsi="GTSectra-Book"/>
          <w:color w:val="283A97"/>
          <w:spacing w:val="-10"/>
          <w:sz w:val="24"/>
        </w:rPr>
        <w:t> </w:t>
      </w:r>
      <w:r>
        <w:rPr>
          <w:rFonts w:ascii="GTSectra-Book" w:hAnsi="GTSectra-Book"/>
          <w:color w:val="283A97"/>
          <w:spacing w:val="-3"/>
          <w:sz w:val="24"/>
        </w:rPr>
        <w:t>du</w:t>
      </w:r>
      <w:r>
        <w:rPr>
          <w:rFonts w:ascii="GTSectra-Book" w:hAnsi="GTSectra-Book"/>
          <w:color w:val="283A97"/>
          <w:spacing w:val="-10"/>
          <w:sz w:val="24"/>
        </w:rPr>
        <w:t> </w:t>
      </w:r>
      <w:r>
        <w:rPr>
          <w:rFonts w:ascii="GTSectra-Book" w:hAnsi="GTSectra-Book"/>
          <w:color w:val="283A97"/>
          <w:spacing w:val="-3"/>
          <w:sz w:val="24"/>
        </w:rPr>
        <w:t>département</w:t>
      </w:r>
      <w:r>
        <w:rPr>
          <w:rFonts w:ascii="GTSectra-Book" w:hAnsi="GTSectra-Book"/>
          <w:color w:val="283A97"/>
          <w:spacing w:val="-55"/>
          <w:sz w:val="24"/>
        </w:rPr>
        <w:t> </w:t>
      </w:r>
      <w:r>
        <w:rPr>
          <w:rFonts w:ascii="GTSectra-Book" w:hAnsi="GTSectra-Book"/>
          <w:color w:val="283A97"/>
          <w:sz w:val="24"/>
        </w:rPr>
        <w:t>depuis sa création, il a à peine vu son équipe à</w:t>
      </w:r>
      <w:r>
        <w:rPr>
          <w:rFonts w:ascii="GTSectra-Book" w:hAnsi="GTSectra-Book"/>
          <w:color w:val="283A97"/>
          <w:spacing w:val="-55"/>
          <w:sz w:val="24"/>
        </w:rPr>
        <w:t> </w:t>
      </w:r>
      <w:r>
        <w:rPr>
          <w:rFonts w:ascii="GTSectra-Book" w:hAnsi="GTSectra-Book"/>
          <w:color w:val="283A97"/>
          <w:sz w:val="24"/>
        </w:rPr>
        <w:t>cause</w:t>
      </w:r>
      <w:r>
        <w:rPr>
          <w:rFonts w:ascii="GTSectra-Book" w:hAnsi="GTSectra-Book"/>
          <w:color w:val="283A97"/>
          <w:spacing w:val="-11"/>
          <w:sz w:val="24"/>
        </w:rPr>
        <w:t> </w:t>
      </w:r>
      <w:r>
        <w:rPr>
          <w:rFonts w:ascii="GTSectra-Book" w:hAnsi="GTSectra-Book"/>
          <w:color w:val="283A97"/>
          <w:sz w:val="24"/>
        </w:rPr>
        <w:t>de</w:t>
      </w:r>
      <w:r>
        <w:rPr>
          <w:rFonts w:ascii="GTSectra-Book" w:hAnsi="GTSectra-Book"/>
          <w:color w:val="283A97"/>
          <w:spacing w:val="-11"/>
          <w:sz w:val="24"/>
        </w:rPr>
        <w:t> </w:t>
      </w:r>
      <w:r>
        <w:rPr>
          <w:rFonts w:ascii="GTSectra-Book" w:hAnsi="GTSectra-Book"/>
          <w:color w:val="283A97"/>
          <w:sz w:val="24"/>
        </w:rPr>
        <w:t>l’obligation</w:t>
      </w:r>
      <w:r>
        <w:rPr>
          <w:rFonts w:ascii="GTSectra-Book" w:hAnsi="GTSectra-Book"/>
          <w:color w:val="283A97"/>
          <w:spacing w:val="-11"/>
          <w:sz w:val="24"/>
        </w:rPr>
        <w:t> </w:t>
      </w:r>
      <w:r>
        <w:rPr>
          <w:rFonts w:ascii="GTSectra-Book" w:hAnsi="GTSectra-Book"/>
          <w:color w:val="283A97"/>
          <w:sz w:val="24"/>
        </w:rPr>
        <w:t>de</w:t>
      </w:r>
      <w:r>
        <w:rPr>
          <w:rFonts w:ascii="GTSectra-Book" w:hAnsi="GTSectra-Book"/>
          <w:color w:val="283A97"/>
          <w:spacing w:val="-11"/>
          <w:sz w:val="24"/>
        </w:rPr>
        <w:t> </w:t>
      </w:r>
      <w:r>
        <w:rPr>
          <w:rFonts w:ascii="GTSectra-Book" w:hAnsi="GTSectra-Book"/>
          <w:color w:val="283A97"/>
          <w:sz w:val="24"/>
        </w:rPr>
        <w:t>télétravail.</w:t>
      </w:r>
    </w:p>
    <w:p>
      <w:pPr>
        <w:spacing w:after="0" w:line="244" w:lineRule="auto"/>
        <w:jc w:val="left"/>
        <w:rPr>
          <w:rFonts w:ascii="GTSectra-Book" w:hAnsi="GTSectra-Book"/>
          <w:sz w:val="24"/>
        </w:rPr>
        <w:sectPr>
          <w:type w:val="continuous"/>
          <w:pgSz w:w="11910" w:h="16840"/>
          <w:pgMar w:top="1100" w:bottom="280" w:left="0" w:right="0"/>
          <w:cols w:num="2" w:equalWidth="0">
            <w:col w:w="5798" w:space="40"/>
            <w:col w:w="6072"/>
          </w:cols>
        </w:sectPr>
      </w:pPr>
    </w:p>
    <w:p>
      <w:pPr>
        <w:spacing w:before="150"/>
        <w:ind w:left="0" w:right="1126" w:firstLine="0"/>
        <w:jc w:val="right"/>
        <w:rPr>
          <w:sz w:val="28"/>
        </w:rPr>
      </w:pPr>
      <w:r>
        <w:rPr>
          <w:color w:val="231F20"/>
          <w:sz w:val="28"/>
        </w:rPr>
        <w:t>15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1100" w:bottom="280" w:left="0" w:right="0"/>
        </w:sectPr>
      </w:pPr>
    </w:p>
    <w:p>
      <w:pPr>
        <w:pStyle w:val="BodyText"/>
        <w:spacing w:before="81"/>
        <w:ind w:left="1133"/>
        <w:rPr>
          <w:rFonts w:ascii="GTWalsheimProMedium"/>
        </w:rPr>
      </w:pPr>
      <w:bookmarkStart w:name="_bookmark8" w:id="9"/>
      <w:bookmarkEnd w:id="9"/>
      <w:r>
        <w:rPr/>
      </w:r>
      <w:r>
        <w:rPr>
          <w:rFonts w:ascii="GTWalsheimProMedium"/>
          <w:color w:val="231F20"/>
        </w:rPr>
        <w:t>Procap</w:t>
      </w:r>
      <w:r>
        <w:rPr>
          <w:rFonts w:ascii="GTWalsheimProMedium"/>
          <w:color w:val="231F20"/>
          <w:spacing w:val="-5"/>
        </w:rPr>
        <w:t> </w:t>
      </w:r>
      <w:r>
        <w:rPr>
          <w:rFonts w:ascii="GTWalsheimProMedium"/>
          <w:color w:val="231F20"/>
        </w:rPr>
        <w:t>Support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6"/>
        <w:rPr>
          <w:rFonts w:ascii="GTWalsheimProMedium"/>
          <w:sz w:val="27"/>
        </w:rPr>
      </w:pPr>
    </w:p>
    <w:p>
      <w:pPr>
        <w:pStyle w:val="Heading2"/>
        <w:ind w:left="1933" w:right="1914" w:firstLine="351"/>
        <w:jc w:val="left"/>
      </w:pPr>
      <w:r>
        <w:rPr>
          <w:color w:val="2C9694"/>
        </w:rPr>
        <w:t>L’ANNÉE</w:t>
      </w:r>
      <w:r>
        <w:rPr>
          <w:color w:val="2C9694"/>
          <w:spacing w:val="23"/>
        </w:rPr>
        <w:t> </w:t>
      </w:r>
      <w:r>
        <w:rPr>
          <w:color w:val="2C9694"/>
        </w:rPr>
        <w:t>DE</w:t>
      </w:r>
      <w:r>
        <w:rPr>
          <w:color w:val="2C9694"/>
          <w:spacing w:val="3"/>
        </w:rPr>
        <w:t> </w:t>
      </w:r>
      <w:r>
        <w:rPr>
          <w:color w:val="2C9694"/>
        </w:rPr>
        <w:t>TOUS</w:t>
      </w:r>
      <w:r>
        <w:rPr>
          <w:color w:val="2C9694"/>
          <w:spacing w:val="23"/>
        </w:rPr>
        <w:t> </w:t>
      </w:r>
      <w:r>
        <w:rPr>
          <w:color w:val="2C9694"/>
          <w:spacing w:val="15"/>
        </w:rPr>
        <w:t>LES</w:t>
      </w:r>
      <w:r>
        <w:rPr>
          <w:color w:val="2C9694"/>
          <w:spacing w:val="16"/>
        </w:rPr>
        <w:t> </w:t>
      </w:r>
      <w:r>
        <w:rPr>
          <w:color w:val="2C9694"/>
          <w:spacing w:val="12"/>
        </w:rPr>
        <w:t>DÉFIS</w:t>
      </w:r>
      <w:r>
        <w:rPr>
          <w:color w:val="2C9694"/>
          <w:spacing w:val="36"/>
        </w:rPr>
        <w:t> </w:t>
      </w:r>
      <w:r>
        <w:rPr>
          <w:color w:val="2C9694"/>
          <w:spacing w:val="13"/>
        </w:rPr>
        <w:t>INFORMATIQUES</w:t>
      </w:r>
    </w:p>
    <w:p>
      <w:pPr>
        <w:pStyle w:val="BodyText"/>
        <w:rPr>
          <w:rFonts w:ascii="TheSans"/>
          <w:b/>
        </w:rPr>
      </w:pPr>
    </w:p>
    <w:p>
      <w:pPr>
        <w:pStyle w:val="Heading6"/>
        <w:spacing w:line="271" w:lineRule="auto" w:before="241"/>
        <w:ind w:left="1172" w:right="1169" w:firstLine="3"/>
        <w:jc w:val="center"/>
      </w:pPr>
      <w:r>
        <w:rPr>
          <w:color w:val="231F20"/>
        </w:rPr>
        <w:t>Si</w:t>
      </w:r>
      <w:r>
        <w:rPr>
          <w:color w:val="231F20"/>
          <w:spacing w:val="11"/>
        </w:rPr>
        <w:t> </w:t>
      </w:r>
      <w:r>
        <w:rPr>
          <w:color w:val="231F20"/>
        </w:rPr>
        <w:t>le</w:t>
      </w:r>
      <w:r>
        <w:rPr>
          <w:color w:val="231F20"/>
          <w:spacing w:val="11"/>
        </w:rPr>
        <w:t> </w:t>
      </w:r>
      <w:r>
        <w:rPr>
          <w:color w:val="231F20"/>
        </w:rPr>
        <w:t>passage</w:t>
      </w:r>
      <w:r>
        <w:rPr>
          <w:color w:val="231F20"/>
          <w:spacing w:val="11"/>
        </w:rPr>
        <w:t> </w:t>
      </w:r>
      <w:r>
        <w:rPr>
          <w:color w:val="231F20"/>
        </w:rPr>
        <w:t>au</w:t>
      </w:r>
      <w:r>
        <w:rPr>
          <w:color w:val="231F20"/>
          <w:spacing w:val="11"/>
        </w:rPr>
        <w:t> </w:t>
      </w:r>
      <w:r>
        <w:rPr>
          <w:color w:val="231F20"/>
        </w:rPr>
        <w:t>télétravail</w:t>
      </w:r>
      <w:r>
        <w:rPr>
          <w:color w:val="231F20"/>
          <w:spacing w:val="11"/>
        </w:rPr>
        <w:t> </w:t>
      </w:r>
      <w:r>
        <w:rPr>
          <w:color w:val="231F20"/>
        </w:rPr>
        <w:t>s’est</w:t>
      </w:r>
      <w:r>
        <w:rPr>
          <w:color w:val="231F20"/>
          <w:spacing w:val="17"/>
        </w:rPr>
        <w:t> </w:t>
      </w:r>
      <w:r>
        <w:rPr>
          <w:color w:val="231F20"/>
        </w:rPr>
        <w:t>fait</w:t>
      </w:r>
      <w:r>
        <w:rPr>
          <w:color w:val="231F20"/>
          <w:spacing w:val="16"/>
        </w:rPr>
        <w:t> </w:t>
      </w:r>
      <w:r>
        <w:rPr>
          <w:color w:val="231F20"/>
        </w:rPr>
        <w:t>sans</w:t>
      </w:r>
      <w:r>
        <w:rPr>
          <w:color w:val="231F20"/>
          <w:spacing w:val="11"/>
        </w:rPr>
        <w:t> </w:t>
      </w:r>
      <w:r>
        <w:rPr>
          <w:color w:val="231F20"/>
        </w:rPr>
        <w:t>difficultés</w:t>
      </w:r>
      <w:r>
        <w:rPr>
          <w:color w:val="231F20"/>
          <w:spacing w:val="12"/>
        </w:rPr>
        <w:t> </w:t>
      </w:r>
      <w:r>
        <w:rPr>
          <w:color w:val="231F20"/>
        </w:rPr>
        <w:t>au</w:t>
      </w:r>
      <w:r>
        <w:rPr>
          <w:color w:val="231F20"/>
          <w:spacing w:val="11"/>
        </w:rPr>
        <w:t> </w:t>
      </w:r>
      <w:r>
        <w:rPr>
          <w:color w:val="231F20"/>
        </w:rPr>
        <w:t>printemps</w:t>
      </w:r>
      <w:r>
        <w:rPr>
          <w:color w:val="231F20"/>
          <w:spacing w:val="1"/>
        </w:rPr>
        <w:t> </w:t>
      </w:r>
      <w:r>
        <w:rPr>
          <w:color w:val="231F20"/>
        </w:rPr>
        <w:t>2020,</w:t>
      </w:r>
      <w:r>
        <w:rPr>
          <w:color w:val="231F20"/>
          <w:spacing w:val="11"/>
        </w:rPr>
        <w:t> </w:t>
      </w:r>
      <w:r>
        <w:rPr>
          <w:color w:val="231F20"/>
        </w:rPr>
        <w:t>c’est</w:t>
      </w:r>
      <w:r>
        <w:rPr>
          <w:color w:val="231F20"/>
          <w:spacing w:val="16"/>
        </w:rPr>
        <w:t> </w:t>
      </w:r>
      <w:r>
        <w:rPr>
          <w:color w:val="231F20"/>
        </w:rPr>
        <w:t>uniquement</w:t>
      </w:r>
      <w:r>
        <w:rPr>
          <w:color w:val="231F20"/>
          <w:spacing w:val="17"/>
        </w:rPr>
        <w:t> </w:t>
      </w:r>
      <w:r>
        <w:rPr>
          <w:color w:val="231F20"/>
        </w:rPr>
        <w:t>grâce</w:t>
      </w:r>
      <w:r>
        <w:rPr>
          <w:color w:val="231F20"/>
          <w:spacing w:val="11"/>
        </w:rPr>
        <w:t> </w:t>
      </w:r>
      <w:r>
        <w:rPr>
          <w:color w:val="231F20"/>
        </w:rPr>
        <w:t>aux</w:t>
      </w:r>
      <w:r>
        <w:rPr>
          <w:color w:val="231F20"/>
          <w:spacing w:val="11"/>
        </w:rPr>
        <w:t> </w:t>
      </w:r>
      <w:r>
        <w:rPr>
          <w:color w:val="231F20"/>
        </w:rPr>
        <w:t>efforts</w:t>
      </w:r>
      <w:r>
        <w:rPr>
          <w:color w:val="231F20"/>
          <w:spacing w:val="11"/>
        </w:rPr>
        <w:t> </w:t>
      </w:r>
      <w:r>
        <w:rPr>
          <w:color w:val="231F20"/>
        </w:rPr>
        <w:t>intensifs</w:t>
      </w:r>
      <w:r>
        <w:rPr>
          <w:color w:val="231F20"/>
          <w:spacing w:val="12"/>
        </w:rPr>
        <w:t> </w:t>
      </w:r>
      <w:r>
        <w:rPr>
          <w:color w:val="231F20"/>
        </w:rPr>
        <w:t>du</w:t>
      </w:r>
      <w:r>
        <w:rPr>
          <w:color w:val="231F20"/>
          <w:spacing w:val="11"/>
        </w:rPr>
        <w:t> </w:t>
      </w:r>
      <w:r>
        <w:rPr>
          <w:color w:val="231F20"/>
        </w:rPr>
        <w:t>service</w:t>
      </w:r>
      <w:r>
        <w:rPr>
          <w:color w:val="231F20"/>
          <w:spacing w:val="1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support informatique</w:t>
      </w:r>
      <w:r>
        <w:rPr>
          <w:color w:val="231F20"/>
          <w:spacing w:val="-3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Procap</w:t>
      </w:r>
      <w:r>
        <w:rPr>
          <w:color w:val="231F20"/>
          <w:spacing w:val="-3"/>
        </w:rPr>
        <w:t> </w:t>
      </w:r>
      <w:r>
        <w:rPr>
          <w:color w:val="231F20"/>
        </w:rPr>
        <w:t>Suisse.</w:t>
      </w:r>
      <w:r>
        <w:rPr>
          <w:color w:val="231F20"/>
          <w:spacing w:val="-4"/>
        </w:rPr>
        <w:t> </w:t>
      </w:r>
      <w:r>
        <w:rPr>
          <w:color w:val="231F20"/>
        </w:rPr>
        <w:t>En</w:t>
      </w:r>
      <w:r>
        <w:rPr>
          <w:color w:val="231F20"/>
          <w:spacing w:val="-3"/>
        </w:rPr>
        <w:t> </w:t>
      </w:r>
      <w:r>
        <w:rPr>
          <w:color w:val="231F20"/>
        </w:rPr>
        <w:t>parallèle,</w:t>
      </w:r>
      <w:r>
        <w:rPr>
          <w:color w:val="231F20"/>
          <w:spacing w:val="-3"/>
        </w:rPr>
        <w:t> </w:t>
      </w:r>
      <w:r>
        <w:rPr>
          <w:color w:val="231F20"/>
        </w:rPr>
        <w:t>au</w:t>
      </w:r>
      <w:r>
        <w:rPr>
          <w:color w:val="231F20"/>
          <w:spacing w:val="-4"/>
        </w:rPr>
        <w:t> </w:t>
      </w:r>
      <w:r>
        <w:rPr>
          <w:color w:val="231F20"/>
        </w:rPr>
        <w:t>cours</w:t>
      </w:r>
      <w:r>
        <w:rPr>
          <w:color w:val="231F20"/>
          <w:spacing w:val="-3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cette</w:t>
      </w:r>
      <w:r>
        <w:rPr>
          <w:color w:val="231F20"/>
          <w:spacing w:val="-66"/>
        </w:rPr>
        <w:t> </w:t>
      </w:r>
      <w:r>
        <w:rPr>
          <w:color w:val="231F20"/>
          <w:spacing w:val="-7"/>
        </w:rPr>
        <w:t>année qui a été la plus intensive depuis sa création, l’équipe </w:t>
      </w:r>
      <w:r>
        <w:rPr>
          <w:color w:val="231F20"/>
          <w:spacing w:val="-6"/>
        </w:rPr>
        <w:t>s’est attelée</w:t>
      </w:r>
      <w:r>
        <w:rPr>
          <w:color w:val="231F20"/>
          <w:spacing w:val="-5"/>
        </w:rPr>
        <w:t> </w:t>
      </w:r>
      <w:r>
        <w:rPr>
          <w:color w:val="231F20"/>
        </w:rPr>
        <w:t>à</w:t>
      </w:r>
      <w:r>
        <w:rPr>
          <w:color w:val="231F20"/>
          <w:spacing w:val="10"/>
        </w:rPr>
        <w:t> </w:t>
      </w:r>
      <w:r>
        <w:rPr>
          <w:color w:val="231F20"/>
        </w:rPr>
        <w:t>une</w:t>
      </w:r>
      <w:r>
        <w:rPr>
          <w:color w:val="231F20"/>
          <w:spacing w:val="11"/>
        </w:rPr>
        <w:t> </w:t>
      </w:r>
      <w:r>
        <w:rPr>
          <w:color w:val="231F20"/>
        </w:rPr>
        <w:t>refonte</w:t>
      </w:r>
      <w:r>
        <w:rPr>
          <w:color w:val="231F20"/>
          <w:spacing w:val="10"/>
        </w:rPr>
        <w:t> </w:t>
      </w:r>
      <w:r>
        <w:rPr>
          <w:color w:val="231F20"/>
        </w:rPr>
        <w:t>en</w:t>
      </w:r>
      <w:r>
        <w:rPr>
          <w:color w:val="231F20"/>
          <w:spacing w:val="11"/>
        </w:rPr>
        <w:t> </w:t>
      </w:r>
      <w:r>
        <w:rPr>
          <w:color w:val="231F20"/>
        </w:rPr>
        <w:t>profondeur</w:t>
      </w:r>
      <w:r>
        <w:rPr>
          <w:color w:val="231F20"/>
          <w:spacing w:val="11"/>
        </w:rPr>
        <w:t> </w:t>
      </w:r>
      <w:r>
        <w:rPr>
          <w:color w:val="231F20"/>
        </w:rPr>
        <w:t>du</w:t>
      </w:r>
      <w:r>
        <w:rPr>
          <w:color w:val="231F20"/>
          <w:spacing w:val="10"/>
        </w:rPr>
        <w:t> </w:t>
      </w:r>
      <w:r>
        <w:rPr>
          <w:color w:val="231F20"/>
        </w:rPr>
        <w:t>programme</w:t>
      </w:r>
      <w:r>
        <w:rPr>
          <w:color w:val="231F20"/>
          <w:spacing w:val="11"/>
        </w:rPr>
        <w:t> </w:t>
      </w:r>
      <w:r>
        <w:rPr>
          <w:color w:val="231F20"/>
        </w:rPr>
        <w:t>de</w:t>
      </w:r>
      <w:r>
        <w:rPr>
          <w:color w:val="231F20"/>
          <w:spacing w:val="10"/>
        </w:rPr>
        <w:t> </w:t>
      </w:r>
      <w:r>
        <w:rPr>
          <w:color w:val="231F20"/>
        </w:rPr>
        <w:t>gestion</w:t>
      </w:r>
      <w:r>
        <w:rPr>
          <w:color w:val="231F20"/>
          <w:spacing w:val="11"/>
        </w:rPr>
        <w:t> </w:t>
      </w:r>
      <w:r>
        <w:rPr>
          <w:color w:val="231F20"/>
        </w:rPr>
        <w:t>en</w:t>
      </w:r>
      <w:r>
        <w:rPr>
          <w:color w:val="231F20"/>
          <w:spacing w:val="11"/>
        </w:rPr>
        <w:t> </w:t>
      </w:r>
      <w:r>
        <w:rPr>
          <w:color w:val="231F20"/>
        </w:rPr>
        <w:t>place.</w:t>
      </w:r>
    </w:p>
    <w:p>
      <w:pPr>
        <w:pStyle w:val="BodyText"/>
      </w:pPr>
    </w:p>
    <w:p>
      <w:pPr>
        <w:pStyle w:val="BodyText"/>
        <w:spacing w:before="2"/>
        <w:rPr>
          <w:sz w:val="18"/>
        </w:rPr>
      </w:pPr>
    </w:p>
    <w:p>
      <w:pPr>
        <w:spacing w:after="0"/>
        <w:rPr>
          <w:sz w:val="18"/>
        </w:rPr>
        <w:sectPr>
          <w:pgSz w:w="11910" w:h="16840"/>
          <w:pgMar w:top="260" w:bottom="0" w:left="0" w:right="0"/>
        </w:sectPr>
      </w:pPr>
    </w:p>
    <w:p>
      <w:pPr>
        <w:pStyle w:val="BodyText"/>
        <w:spacing w:line="292" w:lineRule="auto" w:before="100"/>
        <w:ind w:left="1133"/>
        <w:jc w:val="both"/>
      </w:pPr>
      <w:r>
        <w:rPr>
          <w:color w:val="231F20"/>
          <w:spacing w:val="-1"/>
        </w:rPr>
        <w:t>Quand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première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vague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Covid-19</w:t>
      </w:r>
      <w:r>
        <w:rPr>
          <w:color w:val="231F20"/>
          <w:spacing w:val="-12"/>
        </w:rPr>
        <w:t> </w:t>
      </w:r>
      <w:r>
        <w:rPr>
          <w:color w:val="231F20"/>
        </w:rPr>
        <w:t>a</w:t>
      </w:r>
      <w:r>
        <w:rPr>
          <w:color w:val="231F20"/>
          <w:spacing w:val="-11"/>
        </w:rPr>
        <w:t> </w:t>
      </w:r>
      <w:r>
        <w:rPr>
          <w:color w:val="231F20"/>
        </w:rPr>
        <w:t>frappé</w:t>
      </w:r>
      <w:r>
        <w:rPr>
          <w:color w:val="231F20"/>
          <w:spacing w:val="-12"/>
        </w:rPr>
        <w:t> </w:t>
      </w:r>
      <w:r>
        <w:rPr>
          <w:color w:val="231F20"/>
        </w:rPr>
        <w:t>la</w:t>
      </w:r>
      <w:r>
        <w:rPr>
          <w:color w:val="231F20"/>
          <w:spacing w:val="-12"/>
        </w:rPr>
        <w:t> </w:t>
      </w:r>
      <w:r>
        <w:rPr>
          <w:color w:val="231F20"/>
        </w:rPr>
        <w:t>Suisse</w:t>
      </w:r>
      <w:r>
        <w:rPr>
          <w:color w:val="231F20"/>
          <w:spacing w:val="-41"/>
        </w:rPr>
        <w:t> </w:t>
      </w:r>
      <w:r>
        <w:rPr>
          <w:color w:val="231F20"/>
        </w:rPr>
        <w:t>au</w:t>
      </w:r>
      <w:r>
        <w:rPr>
          <w:color w:val="231F20"/>
          <w:spacing w:val="-4"/>
        </w:rPr>
        <w:t> </w:t>
      </w:r>
      <w:r>
        <w:rPr>
          <w:color w:val="231F20"/>
        </w:rPr>
        <w:t>printemps</w:t>
      </w:r>
      <w:r>
        <w:rPr>
          <w:color w:val="231F20"/>
          <w:spacing w:val="-3"/>
        </w:rPr>
        <w:t> </w:t>
      </w:r>
      <w:r>
        <w:rPr>
          <w:color w:val="231F20"/>
        </w:rPr>
        <w:t>2020,</w:t>
      </w:r>
      <w:r>
        <w:rPr>
          <w:color w:val="231F20"/>
          <w:spacing w:val="-3"/>
        </w:rPr>
        <w:t> </w:t>
      </w:r>
      <w:r>
        <w:rPr>
          <w:color w:val="231F20"/>
        </w:rPr>
        <w:t>le</w:t>
      </w:r>
      <w:r>
        <w:rPr>
          <w:color w:val="231F20"/>
          <w:spacing w:val="-3"/>
        </w:rPr>
        <w:t> </w:t>
      </w:r>
      <w:r>
        <w:rPr>
          <w:color w:val="231F20"/>
        </w:rPr>
        <w:t>confinement</w:t>
      </w:r>
      <w:r>
        <w:rPr>
          <w:color w:val="231F20"/>
          <w:spacing w:val="-1"/>
        </w:rPr>
        <w:t> </w:t>
      </w:r>
      <w:r>
        <w:rPr>
          <w:color w:val="231F20"/>
        </w:rPr>
        <w:t>a</w:t>
      </w:r>
      <w:r>
        <w:rPr>
          <w:color w:val="231F20"/>
          <w:spacing w:val="-3"/>
        </w:rPr>
        <w:t> </w:t>
      </w:r>
      <w:r>
        <w:rPr>
          <w:color w:val="231F20"/>
        </w:rPr>
        <w:t>mis</w:t>
      </w:r>
      <w:r>
        <w:rPr>
          <w:color w:val="231F20"/>
          <w:spacing w:val="-3"/>
        </w:rPr>
        <w:t> </w:t>
      </w:r>
      <w:r>
        <w:rPr>
          <w:color w:val="231F20"/>
        </w:rPr>
        <w:t>le</w:t>
      </w:r>
      <w:r>
        <w:rPr>
          <w:color w:val="231F20"/>
          <w:spacing w:val="-3"/>
        </w:rPr>
        <w:t> </w:t>
      </w:r>
      <w:r>
        <w:rPr>
          <w:color w:val="231F20"/>
        </w:rPr>
        <w:t>monde</w:t>
      </w:r>
      <w:r>
        <w:rPr>
          <w:color w:val="231F20"/>
          <w:spacing w:val="-3"/>
        </w:rPr>
        <w:t> </w:t>
      </w:r>
      <w:r>
        <w:rPr>
          <w:color w:val="231F20"/>
        </w:rPr>
        <w:t>du</w:t>
      </w:r>
      <w:r>
        <w:rPr>
          <w:color w:val="231F20"/>
          <w:spacing w:val="-42"/>
        </w:rPr>
        <w:t> </w:t>
      </w:r>
      <w:r>
        <w:rPr>
          <w:color w:val="231F20"/>
        </w:rPr>
        <w:t>travail</w:t>
      </w:r>
      <w:r>
        <w:rPr>
          <w:color w:val="231F20"/>
          <w:spacing w:val="-4"/>
        </w:rPr>
        <w:t> </w:t>
      </w:r>
      <w:r>
        <w:rPr>
          <w:color w:val="231F20"/>
        </w:rPr>
        <w:t>pratiquement</w:t>
      </w:r>
      <w:r>
        <w:rPr>
          <w:color w:val="231F20"/>
          <w:spacing w:val="-2"/>
        </w:rPr>
        <w:t> </w:t>
      </w:r>
      <w:r>
        <w:rPr>
          <w:color w:val="231F20"/>
        </w:rPr>
        <w:t>à</w:t>
      </w:r>
      <w:r>
        <w:rPr>
          <w:color w:val="231F20"/>
          <w:spacing w:val="-4"/>
        </w:rPr>
        <w:t> </w:t>
      </w:r>
      <w:r>
        <w:rPr>
          <w:color w:val="231F20"/>
        </w:rPr>
        <w:t>l’arrêt.</w:t>
      </w:r>
      <w:r>
        <w:rPr>
          <w:color w:val="231F20"/>
          <w:spacing w:val="-3"/>
        </w:rPr>
        <w:t> </w:t>
      </w:r>
      <w:r>
        <w:rPr>
          <w:color w:val="231F20"/>
        </w:rPr>
        <w:t>Pourtant,</w:t>
      </w:r>
      <w:r>
        <w:rPr>
          <w:color w:val="231F20"/>
          <w:spacing w:val="-4"/>
        </w:rPr>
        <w:t> </w:t>
      </w:r>
      <w:r>
        <w:rPr>
          <w:color w:val="231F20"/>
        </w:rPr>
        <w:t>tous</w:t>
      </w:r>
      <w:r>
        <w:rPr>
          <w:color w:val="231F20"/>
          <w:spacing w:val="-4"/>
        </w:rPr>
        <w:t> </w:t>
      </w:r>
      <w:r>
        <w:rPr>
          <w:color w:val="231F20"/>
        </w:rPr>
        <w:t>les</w:t>
      </w:r>
      <w:r>
        <w:rPr>
          <w:color w:val="231F20"/>
          <w:spacing w:val="-4"/>
        </w:rPr>
        <w:t> </w:t>
      </w:r>
      <w:r>
        <w:rPr>
          <w:color w:val="231F20"/>
        </w:rPr>
        <w:t>mem-</w:t>
      </w:r>
      <w:r>
        <w:rPr>
          <w:color w:val="231F20"/>
          <w:spacing w:val="-41"/>
        </w:rPr>
        <w:t> </w:t>
      </w:r>
      <w:r>
        <w:rPr>
          <w:color w:val="231F20"/>
        </w:rPr>
        <w:t>bres</w:t>
      </w:r>
      <w:r>
        <w:rPr>
          <w:color w:val="231F20"/>
          <w:spacing w:val="-2"/>
        </w:rPr>
        <w:t> </w:t>
      </w:r>
      <w:r>
        <w:rPr>
          <w:color w:val="231F20"/>
        </w:rPr>
        <w:t>du</w:t>
      </w:r>
      <w:r>
        <w:rPr>
          <w:color w:val="231F20"/>
          <w:spacing w:val="-2"/>
        </w:rPr>
        <w:t> </w:t>
      </w:r>
      <w:r>
        <w:rPr>
          <w:color w:val="231F20"/>
        </w:rPr>
        <w:t>personnel</w:t>
      </w:r>
      <w:r>
        <w:rPr>
          <w:color w:val="231F20"/>
          <w:spacing w:val="-2"/>
        </w:rPr>
        <w:t> </w:t>
      </w:r>
      <w:r>
        <w:rPr>
          <w:color w:val="231F20"/>
        </w:rPr>
        <w:t>des</w:t>
      </w:r>
      <w:r>
        <w:rPr>
          <w:color w:val="231F20"/>
          <w:spacing w:val="-2"/>
        </w:rPr>
        <w:t> </w:t>
      </w:r>
      <w:r>
        <w:rPr>
          <w:color w:val="231F20"/>
        </w:rPr>
        <w:t>sections</w:t>
      </w:r>
      <w:r>
        <w:rPr>
          <w:color w:val="231F20"/>
          <w:spacing w:val="-2"/>
        </w:rPr>
        <w:t> </w:t>
      </w:r>
      <w:r>
        <w:rPr>
          <w:color w:val="231F20"/>
        </w:rPr>
        <w:t>et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Procap</w:t>
      </w:r>
      <w:r>
        <w:rPr>
          <w:color w:val="231F20"/>
          <w:spacing w:val="-1"/>
        </w:rPr>
        <w:t> </w:t>
      </w:r>
      <w:r>
        <w:rPr>
          <w:color w:val="231F20"/>
        </w:rPr>
        <w:t>Suisse</w:t>
      </w:r>
      <w:r>
        <w:rPr>
          <w:color w:val="231F20"/>
          <w:spacing w:val="-2"/>
        </w:rPr>
        <w:t> </w:t>
      </w:r>
      <w:r>
        <w:rPr>
          <w:color w:val="231F20"/>
        </w:rPr>
        <w:t>ont</w:t>
      </w:r>
      <w:r>
        <w:rPr>
          <w:color w:val="231F20"/>
          <w:spacing w:val="-41"/>
        </w:rPr>
        <w:t> </w:t>
      </w:r>
      <w:r>
        <w:rPr>
          <w:color w:val="231F20"/>
        </w:rPr>
        <w:t>pu</w:t>
      </w:r>
      <w:r>
        <w:rPr>
          <w:color w:val="231F20"/>
          <w:spacing w:val="-11"/>
        </w:rPr>
        <w:t> </w:t>
      </w:r>
      <w:r>
        <w:rPr>
          <w:color w:val="231F20"/>
        </w:rPr>
        <w:t>poursuivre</w:t>
      </w:r>
      <w:r>
        <w:rPr>
          <w:color w:val="231F20"/>
          <w:spacing w:val="-10"/>
        </w:rPr>
        <w:t> </w:t>
      </w:r>
      <w:r>
        <w:rPr>
          <w:color w:val="231F20"/>
        </w:rPr>
        <w:t>leurs</w:t>
      </w:r>
      <w:r>
        <w:rPr>
          <w:color w:val="231F20"/>
          <w:spacing w:val="-11"/>
        </w:rPr>
        <w:t> </w:t>
      </w:r>
      <w:r>
        <w:rPr>
          <w:color w:val="231F20"/>
        </w:rPr>
        <w:t>activités</w:t>
      </w:r>
      <w:r>
        <w:rPr>
          <w:color w:val="231F20"/>
          <w:spacing w:val="-10"/>
        </w:rPr>
        <w:t> </w:t>
      </w:r>
      <w:r>
        <w:rPr>
          <w:color w:val="231F20"/>
        </w:rPr>
        <w:t>presque</w:t>
      </w:r>
      <w:r>
        <w:rPr>
          <w:color w:val="231F20"/>
          <w:spacing w:val="-11"/>
        </w:rPr>
        <w:t> </w:t>
      </w:r>
      <w:r>
        <w:rPr>
          <w:color w:val="231F20"/>
        </w:rPr>
        <w:t>sans</w:t>
      </w:r>
      <w:r>
        <w:rPr>
          <w:color w:val="231F20"/>
          <w:spacing w:val="-10"/>
        </w:rPr>
        <w:t> </w:t>
      </w:r>
      <w:r>
        <w:rPr>
          <w:color w:val="231F20"/>
        </w:rPr>
        <w:t>interruption</w:t>
      </w:r>
      <w:r>
        <w:rPr>
          <w:color w:val="231F20"/>
          <w:spacing w:val="-41"/>
        </w:rPr>
        <w:t> </w:t>
      </w:r>
      <w:r>
        <w:rPr>
          <w:color w:val="231F20"/>
        </w:rPr>
        <w:t>en télétravail. Ce qui peut, de prime abord, apparaître</w:t>
      </w:r>
      <w:r>
        <w:rPr>
          <w:color w:val="231F20"/>
          <w:spacing w:val="1"/>
        </w:rPr>
        <w:t> </w:t>
      </w:r>
      <w:r>
        <w:rPr>
          <w:color w:val="231F20"/>
        </w:rPr>
        <w:t>comme</w:t>
      </w:r>
      <w:r>
        <w:rPr>
          <w:color w:val="231F20"/>
          <w:spacing w:val="44"/>
        </w:rPr>
        <w:t> </w:t>
      </w:r>
      <w:r>
        <w:rPr>
          <w:color w:val="231F20"/>
        </w:rPr>
        <w:t>un  </w:t>
      </w:r>
      <w:r>
        <w:rPr>
          <w:color w:val="231F20"/>
          <w:spacing w:val="1"/>
        </w:rPr>
        <w:t> </w:t>
      </w:r>
      <w:r>
        <w:rPr>
          <w:color w:val="231F20"/>
        </w:rPr>
        <w:t>heureux  </w:t>
      </w:r>
      <w:r>
        <w:rPr>
          <w:color w:val="231F20"/>
          <w:spacing w:val="1"/>
        </w:rPr>
        <w:t> </w:t>
      </w:r>
      <w:r>
        <w:rPr>
          <w:color w:val="231F20"/>
        </w:rPr>
        <w:t>hasard  </w:t>
      </w:r>
      <w:r>
        <w:rPr>
          <w:color w:val="231F20"/>
          <w:spacing w:val="1"/>
        </w:rPr>
        <w:t> </w:t>
      </w:r>
      <w:r>
        <w:rPr>
          <w:color w:val="231F20"/>
        </w:rPr>
        <w:t>est  </w:t>
      </w:r>
      <w:r>
        <w:rPr>
          <w:color w:val="231F20"/>
          <w:spacing w:val="1"/>
        </w:rPr>
        <w:t> </w:t>
      </w:r>
      <w:r>
        <w:rPr>
          <w:color w:val="231F20"/>
        </w:rPr>
        <w:t>en  </w:t>
      </w:r>
      <w:r>
        <w:rPr>
          <w:color w:val="231F20"/>
          <w:spacing w:val="1"/>
        </w:rPr>
        <w:t> </w:t>
      </w:r>
      <w:r>
        <w:rPr>
          <w:color w:val="231F20"/>
        </w:rPr>
        <w:t>fait  </w:t>
      </w:r>
      <w:r>
        <w:rPr>
          <w:color w:val="231F20"/>
          <w:spacing w:val="1"/>
        </w:rPr>
        <w:t> </w:t>
      </w:r>
      <w:r>
        <w:rPr>
          <w:color w:val="231F20"/>
        </w:rPr>
        <w:t>le</w:t>
      </w:r>
      <w:r>
        <w:rPr>
          <w:color w:val="231F20"/>
          <w:spacing w:val="-41"/>
        </w:rPr>
        <w:t> </w:t>
      </w:r>
      <w:r>
        <w:rPr>
          <w:color w:val="231F20"/>
        </w:rPr>
        <w:t>résultat d’une planification réfléchie et d’un procédé</w:t>
      </w:r>
      <w:r>
        <w:rPr>
          <w:color w:val="231F20"/>
          <w:spacing w:val="1"/>
        </w:rPr>
        <w:t> </w:t>
      </w:r>
      <w:r>
        <w:rPr>
          <w:color w:val="231F20"/>
        </w:rPr>
        <w:t>de développement de longue haleine. «Nous avions</w:t>
      </w:r>
      <w:r>
        <w:rPr>
          <w:color w:val="231F20"/>
          <w:spacing w:val="1"/>
        </w:rPr>
        <w:t> </w:t>
      </w:r>
      <w:r>
        <w:rPr>
          <w:color w:val="231F20"/>
        </w:rPr>
        <w:t>déjà</w:t>
      </w:r>
      <w:r>
        <w:rPr>
          <w:color w:val="231F20"/>
          <w:spacing w:val="1"/>
        </w:rPr>
        <w:t> </w:t>
      </w:r>
      <w:r>
        <w:rPr>
          <w:color w:val="231F20"/>
        </w:rPr>
        <w:t>créé</w:t>
      </w:r>
      <w:r>
        <w:rPr>
          <w:color w:val="231F20"/>
          <w:spacing w:val="1"/>
        </w:rPr>
        <w:t> </w:t>
      </w:r>
      <w:r>
        <w:rPr>
          <w:color w:val="231F20"/>
        </w:rPr>
        <w:t>entre</w:t>
      </w:r>
      <w:r>
        <w:rPr>
          <w:color w:val="231F20"/>
          <w:spacing w:val="1"/>
        </w:rPr>
        <w:t> </w:t>
      </w:r>
      <w:r>
        <w:rPr>
          <w:color w:val="231F20"/>
        </w:rPr>
        <w:t>2011</w:t>
      </w:r>
      <w:r>
        <w:rPr>
          <w:color w:val="231F20"/>
          <w:spacing w:val="1"/>
        </w:rPr>
        <w:t> </w:t>
      </w:r>
      <w:r>
        <w:rPr>
          <w:color w:val="231F20"/>
        </w:rPr>
        <w:t>et</w:t>
      </w:r>
      <w:r>
        <w:rPr>
          <w:color w:val="231F20"/>
          <w:spacing w:val="1"/>
        </w:rPr>
        <w:t> </w:t>
      </w:r>
      <w:r>
        <w:rPr>
          <w:color w:val="231F20"/>
        </w:rPr>
        <w:t>2015</w:t>
      </w:r>
      <w:r>
        <w:rPr>
          <w:color w:val="231F20"/>
          <w:spacing w:val="1"/>
        </w:rPr>
        <w:t> </w:t>
      </w:r>
      <w:r>
        <w:rPr>
          <w:color w:val="231F20"/>
        </w:rPr>
        <w:t>les</w:t>
      </w:r>
      <w:r>
        <w:rPr>
          <w:color w:val="231F20"/>
          <w:spacing w:val="1"/>
        </w:rPr>
        <w:t> </w:t>
      </w:r>
      <w:r>
        <w:rPr>
          <w:color w:val="231F20"/>
        </w:rPr>
        <w:t>bases</w:t>
      </w:r>
      <w:r>
        <w:rPr>
          <w:color w:val="231F20"/>
          <w:spacing w:val="1"/>
        </w:rPr>
        <w:t> </w:t>
      </w:r>
      <w:r>
        <w:rPr>
          <w:color w:val="231F20"/>
        </w:rPr>
        <w:t>nécessaires</w:t>
      </w:r>
      <w:r>
        <w:rPr>
          <w:color w:val="231F20"/>
          <w:spacing w:val="-41"/>
        </w:rPr>
        <w:t> </w:t>
      </w:r>
      <w:r>
        <w:rPr>
          <w:color w:val="231F20"/>
          <w:spacing w:val="-2"/>
        </w:rPr>
        <w:t>pour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permettre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à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tout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le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personnel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d’accéder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partout</w:t>
      </w:r>
      <w:r>
        <w:rPr>
          <w:color w:val="231F20"/>
          <w:spacing w:val="-41"/>
        </w:rPr>
        <w:t> </w:t>
      </w:r>
      <w:r>
        <w:rPr>
          <w:color w:val="231F20"/>
          <w:spacing w:val="-2"/>
        </w:rPr>
        <w:t>à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toutes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les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données»,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explique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Claude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Gay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des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Combes,</w:t>
      </w:r>
      <w:r>
        <w:rPr>
          <w:color w:val="231F20"/>
          <w:spacing w:val="-41"/>
        </w:rPr>
        <w:t> </w:t>
      </w:r>
      <w:r>
        <w:rPr>
          <w:color w:val="231F20"/>
          <w:spacing w:val="-2"/>
        </w:rPr>
        <w:t>responsable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l’équipe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informatique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Procap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Suisse.</w:t>
      </w:r>
    </w:p>
    <w:p>
      <w:pPr>
        <w:pStyle w:val="BodyText"/>
        <w:spacing w:line="208" w:lineRule="exact"/>
        <w:ind w:left="1530"/>
        <w:jc w:val="both"/>
      </w:pPr>
      <w:r>
        <w:rPr>
          <w:color w:val="231F20"/>
          <w:spacing w:val="-5"/>
        </w:rPr>
        <w:t>A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l’époque,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Procap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Suisse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avait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introduit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un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nouveau</w:t>
      </w:r>
    </w:p>
    <w:p>
      <w:pPr>
        <w:pStyle w:val="BodyText"/>
        <w:spacing w:line="292" w:lineRule="auto" w:before="48"/>
        <w:ind w:left="1133"/>
        <w:jc w:val="both"/>
      </w:pPr>
      <w:r>
        <w:rPr>
          <w:color w:val="231F20"/>
        </w:rPr>
        <w:t>programme de gestion pour l’ensemble du personnel,</w:t>
      </w:r>
      <w:r>
        <w:rPr>
          <w:color w:val="231F20"/>
          <w:spacing w:val="1"/>
        </w:rPr>
        <w:t> </w:t>
      </w:r>
      <w:r>
        <w:rPr>
          <w:color w:val="231F20"/>
        </w:rPr>
        <w:t>avec</w:t>
      </w:r>
      <w:r>
        <w:rPr>
          <w:color w:val="231F20"/>
          <w:spacing w:val="1"/>
        </w:rPr>
        <w:t> </w:t>
      </w:r>
      <w:r>
        <w:rPr>
          <w:color w:val="231F20"/>
        </w:rPr>
        <w:t>lequel</w:t>
      </w:r>
      <w:r>
        <w:rPr>
          <w:color w:val="231F20"/>
          <w:spacing w:val="1"/>
        </w:rPr>
        <w:t> </w:t>
      </w:r>
      <w:r>
        <w:rPr>
          <w:color w:val="231F20"/>
        </w:rPr>
        <w:t>toutes</w:t>
      </w:r>
      <w:r>
        <w:rPr>
          <w:color w:val="231F20"/>
          <w:spacing w:val="1"/>
        </w:rPr>
        <w:t> </w:t>
      </w:r>
      <w:r>
        <w:rPr>
          <w:color w:val="231F20"/>
        </w:rPr>
        <w:t>les</w:t>
      </w:r>
      <w:r>
        <w:rPr>
          <w:color w:val="231F20"/>
          <w:spacing w:val="1"/>
        </w:rPr>
        <w:t> </w:t>
      </w:r>
      <w:r>
        <w:rPr>
          <w:color w:val="231F20"/>
        </w:rPr>
        <w:t>données</w:t>
      </w:r>
      <w:r>
        <w:rPr>
          <w:color w:val="231F20"/>
          <w:spacing w:val="1"/>
        </w:rPr>
        <w:t> </w:t>
      </w:r>
      <w:r>
        <w:rPr>
          <w:color w:val="231F20"/>
        </w:rPr>
        <w:t>étaient</w:t>
      </w:r>
      <w:r>
        <w:rPr>
          <w:color w:val="231F20"/>
          <w:spacing w:val="1"/>
        </w:rPr>
        <w:t> </w:t>
      </w:r>
      <w:r>
        <w:rPr>
          <w:color w:val="231F20"/>
        </w:rPr>
        <w:t>enregistrées</w:t>
      </w:r>
      <w:r>
        <w:rPr>
          <w:color w:val="231F20"/>
          <w:spacing w:val="-41"/>
        </w:rPr>
        <w:t> </w:t>
      </w:r>
      <w:r>
        <w:rPr>
          <w:color w:val="231F20"/>
        </w:rPr>
        <w:t>dans un centre de calcul externe. «Cette structure de</w:t>
      </w:r>
      <w:r>
        <w:rPr>
          <w:color w:val="231F20"/>
          <w:spacing w:val="1"/>
        </w:rPr>
        <w:t> </w:t>
      </w:r>
      <w:r>
        <w:rPr>
          <w:color w:val="231F20"/>
        </w:rPr>
        <w:t>notre système informatique offre nettement plus de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flexibilité,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car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elle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permet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travailler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avec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exactement</w:t>
      </w:r>
      <w:r>
        <w:rPr>
          <w:color w:val="231F20"/>
          <w:spacing w:val="-41"/>
        </w:rPr>
        <w:t> </w:t>
      </w:r>
      <w:r>
        <w:rPr>
          <w:color w:val="231F20"/>
        </w:rPr>
        <w:t>les</w:t>
      </w:r>
      <w:r>
        <w:rPr>
          <w:color w:val="231F20"/>
          <w:spacing w:val="-9"/>
        </w:rPr>
        <w:t> </w:t>
      </w:r>
      <w:r>
        <w:rPr>
          <w:color w:val="231F20"/>
        </w:rPr>
        <w:t>mêmes</w:t>
      </w:r>
      <w:r>
        <w:rPr>
          <w:color w:val="231F20"/>
          <w:spacing w:val="-8"/>
        </w:rPr>
        <w:t> </w:t>
      </w:r>
      <w:r>
        <w:rPr>
          <w:color w:val="231F20"/>
        </w:rPr>
        <w:t>données</w:t>
      </w:r>
      <w:r>
        <w:rPr>
          <w:color w:val="231F20"/>
          <w:spacing w:val="-9"/>
        </w:rPr>
        <w:t> </w:t>
      </w:r>
      <w:r>
        <w:rPr>
          <w:color w:val="231F20"/>
        </w:rPr>
        <w:t>et</w:t>
      </w:r>
      <w:r>
        <w:rPr>
          <w:color w:val="231F20"/>
          <w:spacing w:val="-6"/>
        </w:rPr>
        <w:t> </w:t>
      </w:r>
      <w:r>
        <w:rPr>
          <w:color w:val="231F20"/>
        </w:rPr>
        <w:t>programmes</w:t>
      </w:r>
      <w:r>
        <w:rPr>
          <w:color w:val="231F20"/>
          <w:spacing w:val="-8"/>
        </w:rPr>
        <w:t> </w:t>
      </w:r>
      <w:r>
        <w:rPr>
          <w:color w:val="231F20"/>
        </w:rPr>
        <w:t>au</w:t>
      </w:r>
      <w:r>
        <w:rPr>
          <w:color w:val="231F20"/>
          <w:spacing w:val="-9"/>
        </w:rPr>
        <w:t> </w:t>
      </w:r>
      <w:r>
        <w:rPr>
          <w:color w:val="231F20"/>
        </w:rPr>
        <w:t>bureau</w:t>
      </w:r>
      <w:r>
        <w:rPr>
          <w:color w:val="231F20"/>
          <w:spacing w:val="-8"/>
        </w:rPr>
        <w:t> </w:t>
      </w:r>
      <w:r>
        <w:rPr>
          <w:color w:val="231F20"/>
        </w:rPr>
        <w:t>comme</w:t>
      </w:r>
      <w:r>
        <w:rPr>
          <w:color w:val="231F20"/>
          <w:spacing w:val="-41"/>
        </w:rPr>
        <w:t> </w:t>
      </w:r>
      <w:r>
        <w:rPr>
          <w:color w:val="231F20"/>
        </w:rPr>
        <w:t>chez soi.» La seule chose que Claude Gay des Combes</w:t>
      </w:r>
      <w:r>
        <w:rPr>
          <w:color w:val="231F20"/>
          <w:spacing w:val="1"/>
        </w:rPr>
        <w:t> </w:t>
      </w:r>
      <w:r>
        <w:rPr>
          <w:color w:val="231F20"/>
        </w:rPr>
        <w:t>attribue</w:t>
      </w:r>
      <w:r>
        <w:rPr>
          <w:color w:val="231F20"/>
          <w:spacing w:val="-8"/>
        </w:rPr>
        <w:t> </w:t>
      </w:r>
      <w:r>
        <w:rPr>
          <w:color w:val="231F20"/>
        </w:rPr>
        <w:t>au</w:t>
      </w:r>
      <w:r>
        <w:rPr>
          <w:color w:val="231F20"/>
          <w:spacing w:val="-8"/>
        </w:rPr>
        <w:t> </w:t>
      </w:r>
      <w:r>
        <w:rPr>
          <w:color w:val="231F20"/>
        </w:rPr>
        <w:t>hasard,</w:t>
      </w:r>
      <w:r>
        <w:rPr>
          <w:color w:val="231F20"/>
          <w:spacing w:val="-8"/>
        </w:rPr>
        <w:t> </w:t>
      </w:r>
      <w:r>
        <w:rPr>
          <w:color w:val="231F20"/>
        </w:rPr>
        <w:t>c’est</w:t>
      </w:r>
      <w:r>
        <w:rPr>
          <w:color w:val="231F20"/>
          <w:spacing w:val="-5"/>
        </w:rPr>
        <w:t> </w:t>
      </w:r>
      <w:r>
        <w:rPr>
          <w:color w:val="231F20"/>
        </w:rPr>
        <w:t>le</w:t>
      </w:r>
      <w:r>
        <w:rPr>
          <w:color w:val="231F20"/>
          <w:spacing w:val="-8"/>
        </w:rPr>
        <w:t> </w:t>
      </w:r>
      <w:r>
        <w:rPr>
          <w:color w:val="231F20"/>
        </w:rPr>
        <w:t>fait</w:t>
      </w:r>
      <w:r>
        <w:rPr>
          <w:color w:val="231F20"/>
          <w:spacing w:val="-5"/>
        </w:rPr>
        <w:t> </w:t>
      </w:r>
      <w:r>
        <w:rPr>
          <w:color w:val="231F20"/>
        </w:rPr>
        <w:t>que</w:t>
      </w:r>
      <w:r>
        <w:rPr>
          <w:color w:val="231F20"/>
          <w:spacing w:val="-8"/>
        </w:rPr>
        <w:t> </w:t>
      </w:r>
      <w:r>
        <w:rPr>
          <w:color w:val="231F20"/>
        </w:rPr>
        <w:t>le</w:t>
      </w:r>
      <w:r>
        <w:rPr>
          <w:color w:val="231F20"/>
          <w:spacing w:val="-8"/>
        </w:rPr>
        <w:t> </w:t>
      </w:r>
      <w:r>
        <w:rPr>
          <w:color w:val="231F20"/>
        </w:rPr>
        <w:t>support</w:t>
      </w:r>
      <w:r>
        <w:rPr>
          <w:color w:val="231F20"/>
          <w:spacing w:val="-5"/>
        </w:rPr>
        <w:t> </w:t>
      </w:r>
      <w:r>
        <w:rPr>
          <w:color w:val="231F20"/>
        </w:rPr>
        <w:t>informa-</w:t>
      </w:r>
      <w:r>
        <w:rPr>
          <w:color w:val="231F20"/>
          <w:spacing w:val="-42"/>
        </w:rPr>
        <w:t> </w:t>
      </w:r>
      <w:r>
        <w:rPr>
          <w:color w:val="231F20"/>
        </w:rPr>
        <w:t>tique ait justement réalisé une large mise à jour du</w:t>
      </w:r>
      <w:r>
        <w:rPr>
          <w:color w:val="231F20"/>
          <w:spacing w:val="1"/>
        </w:rPr>
        <w:t> </w:t>
      </w:r>
      <w:r>
        <w:rPr>
          <w:color w:val="231F20"/>
        </w:rPr>
        <w:t>système d’exploitation, couvrant à la fois le logiciel et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le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matériel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(c’est-à-dire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les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appareils),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peu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avant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le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début</w:t>
      </w:r>
      <w:r>
        <w:rPr>
          <w:color w:val="231F20"/>
          <w:spacing w:val="-41"/>
        </w:rPr>
        <w:t> </w:t>
      </w:r>
      <w:r>
        <w:rPr>
          <w:color w:val="231F20"/>
        </w:rPr>
        <w:t>du</w:t>
      </w:r>
      <w:r>
        <w:rPr>
          <w:color w:val="231F20"/>
          <w:spacing w:val="-5"/>
        </w:rPr>
        <w:t> </w:t>
      </w:r>
      <w:r>
        <w:rPr>
          <w:color w:val="231F20"/>
        </w:rPr>
        <w:t>confinement.</w:t>
      </w:r>
    </w:p>
    <w:p>
      <w:pPr>
        <w:pStyle w:val="BodyText"/>
        <w:spacing w:before="10"/>
        <w:rPr>
          <w:sz w:val="22"/>
        </w:rPr>
      </w:pPr>
    </w:p>
    <w:p>
      <w:pPr>
        <w:pStyle w:val="Heading9"/>
        <w:jc w:val="both"/>
      </w:pPr>
      <w:r>
        <w:rPr>
          <w:color w:val="231F20"/>
        </w:rPr>
        <w:t>Créer</w:t>
      </w:r>
      <w:r>
        <w:rPr>
          <w:color w:val="231F20"/>
          <w:spacing w:val="3"/>
        </w:rPr>
        <w:t> </w:t>
      </w:r>
      <w:r>
        <w:rPr>
          <w:color w:val="231F20"/>
        </w:rPr>
        <w:t>les</w:t>
      </w:r>
      <w:r>
        <w:rPr>
          <w:color w:val="231F20"/>
          <w:spacing w:val="3"/>
        </w:rPr>
        <w:t> </w:t>
      </w:r>
      <w:r>
        <w:rPr>
          <w:color w:val="231F20"/>
        </w:rPr>
        <w:t>bases</w:t>
      </w:r>
      <w:r>
        <w:rPr>
          <w:color w:val="231F20"/>
          <w:spacing w:val="4"/>
        </w:rPr>
        <w:t> </w:t>
      </w:r>
      <w:r>
        <w:rPr>
          <w:color w:val="231F20"/>
        </w:rPr>
        <w:t>d’un</w:t>
      </w:r>
      <w:r>
        <w:rPr>
          <w:color w:val="231F20"/>
          <w:spacing w:val="3"/>
        </w:rPr>
        <w:t> </w:t>
      </w:r>
      <w:r>
        <w:rPr>
          <w:color w:val="231F20"/>
        </w:rPr>
        <w:t>changement</w:t>
      </w:r>
      <w:r>
        <w:rPr>
          <w:color w:val="231F20"/>
          <w:spacing w:val="7"/>
        </w:rPr>
        <w:t> </w:t>
      </w:r>
      <w:r>
        <w:rPr>
          <w:color w:val="231F20"/>
        </w:rPr>
        <w:t>majeur</w:t>
      </w:r>
    </w:p>
    <w:p>
      <w:pPr>
        <w:pStyle w:val="BodyText"/>
        <w:spacing w:line="292" w:lineRule="auto" w:before="49"/>
        <w:ind w:left="1133"/>
        <w:jc w:val="both"/>
      </w:pPr>
      <w:r>
        <w:rPr>
          <w:color w:val="231F20"/>
        </w:rPr>
        <w:t>La pandémie a malgré tout rendu le travail de l’équipe</w:t>
      </w:r>
      <w:r>
        <w:rPr>
          <w:color w:val="231F20"/>
          <w:spacing w:val="-41"/>
        </w:rPr>
        <w:t> </w:t>
      </w:r>
      <w:r>
        <w:rPr>
          <w:color w:val="231F20"/>
        </w:rPr>
        <w:t>informatique encore plus complexe. Une refonte du</w:t>
      </w:r>
      <w:r>
        <w:rPr>
          <w:color w:val="231F20"/>
          <w:spacing w:val="1"/>
        </w:rPr>
        <w:t> </w:t>
      </w:r>
      <w:r>
        <w:rPr>
          <w:color w:val="231F20"/>
        </w:rPr>
        <w:t>programme de gestion de Procap Suisse était initiale-</w:t>
      </w:r>
      <w:r>
        <w:rPr>
          <w:color w:val="231F20"/>
          <w:spacing w:val="1"/>
        </w:rPr>
        <w:t> </w:t>
      </w:r>
      <w:r>
        <w:rPr>
          <w:color w:val="231F20"/>
        </w:rPr>
        <w:t>ment</w:t>
      </w:r>
      <w:r>
        <w:rPr>
          <w:color w:val="231F20"/>
          <w:spacing w:val="1"/>
        </w:rPr>
        <w:t> </w:t>
      </w:r>
      <w:r>
        <w:rPr>
          <w:color w:val="231F20"/>
        </w:rPr>
        <w:t>prévue</w:t>
      </w:r>
      <w:r>
        <w:rPr>
          <w:color w:val="231F20"/>
          <w:spacing w:val="1"/>
        </w:rPr>
        <w:t> </w:t>
      </w:r>
      <w:r>
        <w:rPr>
          <w:color w:val="231F20"/>
        </w:rPr>
        <w:t>pour</w:t>
      </w:r>
      <w:r>
        <w:rPr>
          <w:color w:val="231F20"/>
          <w:spacing w:val="1"/>
        </w:rPr>
        <w:t> </w:t>
      </w:r>
      <w:r>
        <w:rPr>
          <w:color w:val="231F20"/>
        </w:rPr>
        <w:t>la</w:t>
      </w:r>
      <w:r>
        <w:rPr>
          <w:color w:val="231F20"/>
          <w:spacing w:val="1"/>
        </w:rPr>
        <w:t> </w:t>
      </w:r>
      <w:r>
        <w:rPr>
          <w:color w:val="231F20"/>
        </w:rPr>
        <w:t>fin</w:t>
      </w:r>
      <w:r>
        <w:rPr>
          <w:color w:val="231F20"/>
          <w:spacing w:val="1"/>
        </w:rPr>
        <w:t> </w:t>
      </w:r>
      <w:r>
        <w:rPr>
          <w:color w:val="231F20"/>
        </w:rPr>
        <w:t>2020.</w:t>
      </w:r>
      <w:r>
        <w:rPr>
          <w:color w:val="231F20"/>
          <w:spacing w:val="1"/>
        </w:rPr>
        <w:t> </w:t>
      </w:r>
      <w:r>
        <w:rPr>
          <w:color w:val="231F20"/>
        </w:rPr>
        <w:t>Après</w:t>
      </w:r>
      <w:r>
        <w:rPr>
          <w:color w:val="231F20"/>
          <w:spacing w:val="1"/>
        </w:rPr>
        <w:t> </w:t>
      </w:r>
      <w:r>
        <w:rPr>
          <w:color w:val="231F20"/>
        </w:rPr>
        <w:t>une</w:t>
      </w:r>
      <w:r>
        <w:rPr>
          <w:color w:val="231F20"/>
          <w:spacing w:val="1"/>
        </w:rPr>
        <w:t> </w:t>
      </w:r>
      <w:r>
        <w:rPr>
          <w:color w:val="231F20"/>
        </w:rPr>
        <w:t>dizaine</w:t>
      </w:r>
      <w:r>
        <w:rPr>
          <w:color w:val="231F20"/>
          <w:spacing w:val="1"/>
        </w:rPr>
        <w:t> </w:t>
      </w:r>
      <w:r>
        <w:rPr>
          <w:color w:val="231F20"/>
          <w:spacing w:val="-5"/>
        </w:rPr>
        <w:t>d’années,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le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programme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précédent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était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devenu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obsolète</w:t>
      </w:r>
      <w:r>
        <w:rPr>
          <w:color w:val="231F20"/>
          <w:spacing w:val="-41"/>
        </w:rPr>
        <w:t> </w:t>
      </w:r>
      <w:r>
        <w:rPr>
          <w:color w:val="231F20"/>
        </w:rPr>
        <w:t>et le fournisseur n’en assurait plus la maintenance.</w:t>
      </w:r>
      <w:r>
        <w:rPr>
          <w:color w:val="231F20"/>
          <w:spacing w:val="1"/>
        </w:rPr>
        <w:t> </w:t>
      </w:r>
      <w:r>
        <w:rPr>
          <w:color w:val="231F20"/>
        </w:rPr>
        <w:t>Contrairement</w:t>
      </w:r>
      <w:r>
        <w:rPr>
          <w:color w:val="231F20"/>
          <w:spacing w:val="4"/>
        </w:rPr>
        <w:t> </w:t>
      </w:r>
      <w:r>
        <w:rPr>
          <w:color w:val="231F20"/>
        </w:rPr>
        <w:t>au</w:t>
      </w:r>
      <w:r>
        <w:rPr>
          <w:color w:val="231F20"/>
          <w:spacing w:val="2"/>
        </w:rPr>
        <w:t> </w:t>
      </w:r>
      <w:r>
        <w:rPr>
          <w:color w:val="231F20"/>
        </w:rPr>
        <w:t>processus</w:t>
      </w:r>
      <w:r>
        <w:rPr>
          <w:color w:val="231F20"/>
          <w:spacing w:val="2"/>
        </w:rPr>
        <w:t> </w:t>
      </w:r>
      <w:r>
        <w:rPr>
          <w:color w:val="231F20"/>
        </w:rPr>
        <w:t>de</w:t>
      </w:r>
      <w:r>
        <w:rPr>
          <w:color w:val="231F20"/>
          <w:spacing w:val="2"/>
        </w:rPr>
        <w:t> </w:t>
      </w:r>
      <w:r>
        <w:rPr>
          <w:color w:val="231F20"/>
        </w:rPr>
        <w:t>2011,</w:t>
      </w:r>
      <w:r>
        <w:rPr>
          <w:color w:val="231F20"/>
          <w:spacing w:val="2"/>
        </w:rPr>
        <w:t> </w:t>
      </w:r>
      <w:r>
        <w:rPr>
          <w:color w:val="231F20"/>
        </w:rPr>
        <w:t>qui</w:t>
      </w:r>
      <w:r>
        <w:rPr>
          <w:color w:val="231F20"/>
          <w:spacing w:val="2"/>
        </w:rPr>
        <w:t> </w:t>
      </w:r>
      <w:r>
        <w:rPr>
          <w:color w:val="231F20"/>
        </w:rPr>
        <w:t>avait</w:t>
      </w:r>
      <w:r>
        <w:rPr>
          <w:color w:val="231F20"/>
          <w:spacing w:val="4"/>
        </w:rPr>
        <w:t> </w:t>
      </w:r>
      <w:r>
        <w:rPr>
          <w:color w:val="231F20"/>
        </w:rPr>
        <w:t>été</w:t>
      </w:r>
    </w:p>
    <w:p>
      <w:pPr>
        <w:pStyle w:val="BodyText"/>
        <w:spacing w:line="292" w:lineRule="auto" w:before="100"/>
        <w:ind w:left="271" w:right="1131"/>
        <w:jc w:val="both"/>
      </w:pPr>
      <w:r>
        <w:rPr/>
        <w:br w:type="column"/>
      </w:r>
      <w:r>
        <w:rPr>
          <w:color w:val="231F20"/>
          <w:spacing w:val="-1"/>
        </w:rPr>
        <w:t>effectué </w:t>
      </w:r>
      <w:r>
        <w:rPr>
          <w:color w:val="231F20"/>
        </w:rPr>
        <w:t>étape par étape sur une période relativement</w:t>
      </w:r>
      <w:r>
        <w:rPr>
          <w:color w:val="231F20"/>
          <w:spacing w:val="-41"/>
        </w:rPr>
        <w:t> </w:t>
      </w:r>
      <w:r>
        <w:rPr>
          <w:color w:val="231F20"/>
        </w:rPr>
        <w:t>longue,</w:t>
      </w:r>
      <w:r>
        <w:rPr>
          <w:color w:val="231F20"/>
          <w:spacing w:val="1"/>
        </w:rPr>
        <w:t> </w:t>
      </w:r>
      <w:r>
        <w:rPr>
          <w:color w:val="231F20"/>
        </w:rPr>
        <w:t>le</w:t>
      </w:r>
      <w:r>
        <w:rPr>
          <w:color w:val="231F20"/>
          <w:spacing w:val="1"/>
        </w:rPr>
        <w:t> </w:t>
      </w:r>
      <w:r>
        <w:rPr>
          <w:color w:val="231F20"/>
        </w:rPr>
        <w:t>changement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2020</w:t>
      </w:r>
      <w:r>
        <w:rPr>
          <w:color w:val="231F20"/>
          <w:spacing w:val="1"/>
        </w:rPr>
        <w:t> </w:t>
      </w:r>
      <w:r>
        <w:rPr>
          <w:color w:val="231F20"/>
        </w:rPr>
        <w:t>devait</w:t>
      </w:r>
      <w:r>
        <w:rPr>
          <w:color w:val="231F20"/>
          <w:spacing w:val="1"/>
        </w:rPr>
        <w:t> </w:t>
      </w:r>
      <w:r>
        <w:rPr>
          <w:color w:val="231F20"/>
        </w:rPr>
        <w:t>être</w:t>
      </w:r>
      <w:r>
        <w:rPr>
          <w:color w:val="231F20"/>
          <w:spacing w:val="1"/>
        </w:rPr>
        <w:t> </w:t>
      </w:r>
      <w:r>
        <w:rPr>
          <w:color w:val="231F20"/>
        </w:rPr>
        <w:t>opéré</w:t>
      </w:r>
      <w:r>
        <w:rPr>
          <w:color w:val="231F20"/>
          <w:spacing w:val="1"/>
        </w:rPr>
        <w:t> </w:t>
      </w:r>
      <w:r>
        <w:rPr>
          <w:color w:val="231F20"/>
        </w:rPr>
        <w:t>intégralement</w:t>
      </w:r>
      <w:r>
        <w:rPr>
          <w:color w:val="231F20"/>
          <w:spacing w:val="-8"/>
        </w:rPr>
        <w:t> </w:t>
      </w:r>
      <w:r>
        <w:rPr>
          <w:color w:val="231F20"/>
        </w:rPr>
        <w:t>à</w:t>
      </w:r>
      <w:r>
        <w:rPr>
          <w:color w:val="231F20"/>
          <w:spacing w:val="-11"/>
        </w:rPr>
        <w:t> </w:t>
      </w:r>
      <w:r>
        <w:rPr>
          <w:color w:val="231F20"/>
        </w:rPr>
        <w:t>une</w:t>
      </w:r>
      <w:r>
        <w:rPr>
          <w:color w:val="231F20"/>
          <w:spacing w:val="-11"/>
        </w:rPr>
        <w:t> </w:t>
      </w:r>
      <w:r>
        <w:rPr>
          <w:color w:val="231F20"/>
        </w:rPr>
        <w:t>date</w:t>
      </w:r>
      <w:r>
        <w:rPr>
          <w:color w:val="231F20"/>
          <w:spacing w:val="-10"/>
        </w:rPr>
        <w:t> </w:t>
      </w:r>
      <w:r>
        <w:rPr>
          <w:color w:val="231F20"/>
        </w:rPr>
        <w:t>bien</w:t>
      </w:r>
      <w:r>
        <w:rPr>
          <w:color w:val="231F20"/>
          <w:spacing w:val="-11"/>
        </w:rPr>
        <w:t> </w:t>
      </w:r>
      <w:r>
        <w:rPr>
          <w:color w:val="231F20"/>
        </w:rPr>
        <w:t>précise.</w:t>
      </w:r>
    </w:p>
    <w:p>
      <w:pPr>
        <w:pStyle w:val="BodyText"/>
        <w:spacing w:line="292" w:lineRule="auto"/>
        <w:ind w:left="271" w:right="1131" w:firstLine="396"/>
        <w:jc w:val="both"/>
      </w:pPr>
      <w:r>
        <w:rPr>
          <w:color w:val="231F20"/>
          <w:spacing w:val="-4"/>
        </w:rPr>
        <w:t>Un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bref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retour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en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arrière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s’impose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pour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bien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saisir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la</w:t>
      </w:r>
      <w:r>
        <w:rPr>
          <w:color w:val="231F20"/>
          <w:spacing w:val="-42"/>
        </w:rPr>
        <w:t> </w:t>
      </w:r>
      <w:r>
        <w:rPr>
          <w:color w:val="231F20"/>
          <w:spacing w:val="-5"/>
        </w:rPr>
        <w:t>portée</w:t>
      </w:r>
      <w:r>
        <w:rPr>
          <w:color w:val="231F20"/>
          <w:spacing w:val="-17"/>
        </w:rPr>
        <w:t> </w:t>
      </w:r>
      <w:r>
        <w:rPr>
          <w:color w:val="231F20"/>
          <w:spacing w:val="-5"/>
        </w:rPr>
        <w:t>de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cette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décision: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«Jusqu’en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2011,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l’administration</w:t>
      </w:r>
      <w:r>
        <w:rPr>
          <w:color w:val="231F20"/>
          <w:spacing w:val="-41"/>
        </w:rPr>
        <w:t> </w:t>
      </w:r>
      <w:r>
        <w:rPr>
          <w:color w:val="231F20"/>
          <w:spacing w:val="-3"/>
        </w:rPr>
        <w:t>des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adresses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des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membres,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la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saisie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des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prestations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et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la</w:t>
      </w:r>
      <w:r>
        <w:rPr>
          <w:color w:val="231F20"/>
          <w:spacing w:val="-41"/>
        </w:rPr>
        <w:t> </w:t>
      </w:r>
      <w:r>
        <w:rPr>
          <w:color w:val="231F20"/>
          <w:spacing w:val="-2"/>
        </w:rPr>
        <w:t>comptabilité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étaient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aussi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disparates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et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complexes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que</w:t>
      </w:r>
      <w:r>
        <w:rPr>
          <w:color w:val="231F20"/>
          <w:spacing w:val="-41"/>
        </w:rPr>
        <w:t> </w:t>
      </w:r>
      <w:r>
        <w:rPr>
          <w:color w:val="231F20"/>
        </w:rPr>
        <w:t>Procap ne l’était», se rappelle Claude Gay des Combes.</w:t>
      </w:r>
      <w:r>
        <w:rPr>
          <w:color w:val="231F20"/>
          <w:spacing w:val="-41"/>
        </w:rPr>
        <w:t> </w:t>
      </w:r>
      <w:r>
        <w:rPr>
          <w:color w:val="231F20"/>
          <w:spacing w:val="-3"/>
        </w:rPr>
        <w:t>Chaque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groupe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sportif,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chaque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section,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chaque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départe-</w:t>
      </w:r>
      <w:r>
        <w:rPr>
          <w:color w:val="231F20"/>
          <w:spacing w:val="-41"/>
        </w:rPr>
        <w:t> </w:t>
      </w:r>
      <w:r>
        <w:rPr>
          <w:color w:val="231F20"/>
        </w:rPr>
        <w:t>ment saisissait les prestations, les décomptes ou les</w:t>
      </w:r>
      <w:r>
        <w:rPr>
          <w:color w:val="231F20"/>
          <w:spacing w:val="1"/>
        </w:rPr>
        <w:t> </w:t>
      </w:r>
      <w:r>
        <w:rPr>
          <w:color w:val="231F20"/>
        </w:rPr>
        <w:t>changements de données de membres dans des listes</w:t>
      </w:r>
      <w:r>
        <w:rPr>
          <w:color w:val="231F20"/>
          <w:spacing w:val="-41"/>
        </w:rPr>
        <w:t> </w:t>
      </w:r>
      <w:r>
        <w:rPr>
          <w:color w:val="231F20"/>
          <w:spacing w:val="-1"/>
        </w:rPr>
        <w:t>diverses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et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variées,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puis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transmettait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le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tout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à</w:t>
      </w:r>
      <w:r>
        <w:rPr>
          <w:color w:val="231F20"/>
          <w:spacing w:val="-8"/>
        </w:rPr>
        <w:t> </w:t>
      </w:r>
      <w:r>
        <w:rPr>
          <w:color w:val="231F20"/>
        </w:rPr>
        <w:t>l’associa-</w:t>
      </w:r>
      <w:r>
        <w:rPr>
          <w:color w:val="231F20"/>
          <w:spacing w:val="-42"/>
        </w:rPr>
        <w:t> </w:t>
      </w:r>
      <w:r>
        <w:rPr>
          <w:color w:val="231F20"/>
        </w:rPr>
        <w:t>tion</w:t>
      </w:r>
      <w:r>
        <w:rPr>
          <w:color w:val="231F20"/>
          <w:spacing w:val="29"/>
        </w:rPr>
        <w:t> </w:t>
      </w:r>
      <w:r>
        <w:rPr>
          <w:color w:val="231F20"/>
        </w:rPr>
        <w:t>faîtière,</w:t>
      </w:r>
      <w:r>
        <w:rPr>
          <w:color w:val="231F20"/>
          <w:spacing w:val="29"/>
        </w:rPr>
        <w:t> </w:t>
      </w:r>
      <w:r>
        <w:rPr>
          <w:color w:val="231F20"/>
        </w:rPr>
        <w:t>qui</w:t>
      </w:r>
      <w:r>
        <w:rPr>
          <w:color w:val="231F20"/>
          <w:spacing w:val="29"/>
        </w:rPr>
        <w:t> </w:t>
      </w:r>
      <w:r>
        <w:rPr>
          <w:color w:val="231F20"/>
        </w:rPr>
        <w:t>gérait</w:t>
      </w:r>
      <w:r>
        <w:rPr>
          <w:color w:val="231F20"/>
          <w:spacing w:val="31"/>
        </w:rPr>
        <w:t> </w:t>
      </w:r>
      <w:r>
        <w:rPr>
          <w:color w:val="231F20"/>
        </w:rPr>
        <w:t>elle-même</w:t>
      </w:r>
      <w:r>
        <w:rPr>
          <w:color w:val="231F20"/>
          <w:spacing w:val="29"/>
        </w:rPr>
        <w:t> </w:t>
      </w:r>
      <w:r>
        <w:rPr>
          <w:color w:val="231F20"/>
        </w:rPr>
        <w:t>ses</w:t>
      </w:r>
      <w:r>
        <w:rPr>
          <w:color w:val="231F20"/>
          <w:spacing w:val="29"/>
        </w:rPr>
        <w:t> </w:t>
      </w:r>
      <w:r>
        <w:rPr>
          <w:color w:val="231F20"/>
        </w:rPr>
        <w:t>propres</w:t>
      </w:r>
      <w:r>
        <w:rPr>
          <w:color w:val="231F20"/>
          <w:spacing w:val="29"/>
        </w:rPr>
        <w:t> </w:t>
      </w:r>
      <w:r>
        <w:rPr>
          <w:color w:val="231F20"/>
        </w:rPr>
        <w:t>listes.</w:t>
      </w:r>
    </w:p>
    <w:p>
      <w:pPr>
        <w:pStyle w:val="BodyText"/>
        <w:spacing w:line="292" w:lineRule="auto"/>
        <w:ind w:left="271" w:right="1131"/>
        <w:jc w:val="both"/>
      </w:pPr>
      <w:r>
        <w:rPr>
          <w:color w:val="231F20"/>
          <w:spacing w:val="-3"/>
        </w:rPr>
        <w:t>«Quand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Procap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a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pris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la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décision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révolutionnaire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d’intro-</w:t>
      </w:r>
      <w:r>
        <w:rPr>
          <w:color w:val="231F20"/>
          <w:spacing w:val="-41"/>
        </w:rPr>
        <w:t> </w:t>
      </w:r>
      <w:r>
        <w:rPr>
          <w:color w:val="231F20"/>
        </w:rPr>
        <w:t>duire un système de gestion centralisé en 2011, cette</w:t>
      </w:r>
      <w:r>
        <w:rPr>
          <w:color w:val="231F20"/>
          <w:spacing w:val="1"/>
        </w:rPr>
        <w:t> </w:t>
      </w:r>
      <w:r>
        <w:rPr>
          <w:color w:val="231F20"/>
        </w:rPr>
        <w:t>structure complexe est devenue un système organisé</w:t>
      </w:r>
      <w:r>
        <w:rPr>
          <w:color w:val="231F20"/>
          <w:spacing w:val="1"/>
        </w:rPr>
        <w:t> </w:t>
      </w:r>
      <w:r>
        <w:rPr>
          <w:color w:val="231F20"/>
          <w:spacing w:val="-4"/>
        </w:rPr>
        <w:t>complexe.» Le changement s’était alors fait sur plusieurs</w:t>
      </w:r>
      <w:r>
        <w:rPr>
          <w:color w:val="231F20"/>
          <w:spacing w:val="-41"/>
        </w:rPr>
        <w:t> </w:t>
      </w:r>
      <w:r>
        <w:rPr>
          <w:color w:val="231F20"/>
        </w:rPr>
        <w:t>années,</w:t>
      </w:r>
      <w:r>
        <w:rPr>
          <w:color w:val="231F20"/>
          <w:spacing w:val="1"/>
        </w:rPr>
        <w:t> </w:t>
      </w:r>
      <w:r>
        <w:rPr>
          <w:color w:val="231F20"/>
        </w:rPr>
        <w:t>vu</w:t>
      </w:r>
      <w:r>
        <w:rPr>
          <w:color w:val="231F20"/>
          <w:spacing w:val="1"/>
        </w:rPr>
        <w:t> </w:t>
      </w:r>
      <w:r>
        <w:rPr>
          <w:color w:val="231F20"/>
        </w:rPr>
        <w:t>la</w:t>
      </w:r>
      <w:r>
        <w:rPr>
          <w:color w:val="231F20"/>
          <w:spacing w:val="1"/>
        </w:rPr>
        <w:t> </w:t>
      </w:r>
      <w:r>
        <w:rPr>
          <w:color w:val="231F20"/>
        </w:rPr>
        <w:t>nécessité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d’abord</w:t>
      </w:r>
      <w:r>
        <w:rPr>
          <w:color w:val="231F20"/>
          <w:spacing w:val="1"/>
        </w:rPr>
        <w:t> </w:t>
      </w:r>
      <w:r>
        <w:rPr>
          <w:color w:val="231F20"/>
        </w:rPr>
        <w:t>intégrer</w:t>
      </w:r>
      <w:r>
        <w:rPr>
          <w:color w:val="231F20"/>
          <w:spacing w:val="1"/>
        </w:rPr>
        <w:t> </w:t>
      </w:r>
      <w:r>
        <w:rPr>
          <w:color w:val="231F20"/>
        </w:rPr>
        <w:t>chaque</w:t>
      </w:r>
      <w:r>
        <w:rPr>
          <w:color w:val="231F20"/>
          <w:spacing w:val="-41"/>
        </w:rPr>
        <w:t> </w:t>
      </w:r>
      <w:r>
        <w:rPr>
          <w:color w:val="231F20"/>
          <w:spacing w:val="-4"/>
        </w:rPr>
        <w:t>processus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individuel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dans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le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programme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et</w:t>
      </w:r>
      <w:r>
        <w:rPr>
          <w:color w:val="231F20"/>
          <w:spacing w:val="-5"/>
        </w:rPr>
        <w:t> </w:t>
      </w:r>
      <w:r>
        <w:rPr>
          <w:color w:val="231F20"/>
          <w:spacing w:val="-4"/>
        </w:rPr>
        <w:t>de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le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tester.</w:t>
      </w:r>
    </w:p>
    <w:p>
      <w:pPr>
        <w:pStyle w:val="BodyText"/>
        <w:spacing w:before="2"/>
        <w:rPr>
          <w:sz w:val="22"/>
        </w:rPr>
      </w:pPr>
    </w:p>
    <w:p>
      <w:pPr>
        <w:pStyle w:val="Heading9"/>
        <w:spacing w:line="290" w:lineRule="auto"/>
        <w:ind w:left="271" w:right="1562"/>
      </w:pPr>
      <w:r>
        <w:rPr>
          <w:color w:val="231F20"/>
        </w:rPr>
        <w:t>Plus</w:t>
      </w:r>
      <w:r>
        <w:rPr>
          <w:color w:val="231F20"/>
          <w:spacing w:val="3"/>
        </w:rPr>
        <w:t> </w:t>
      </w:r>
      <w:r>
        <w:rPr>
          <w:color w:val="231F20"/>
        </w:rPr>
        <w:t>de</w:t>
      </w:r>
      <w:r>
        <w:rPr>
          <w:color w:val="231F20"/>
          <w:spacing w:val="3"/>
        </w:rPr>
        <w:t> </w:t>
      </w:r>
      <w:r>
        <w:rPr>
          <w:color w:val="231F20"/>
        </w:rPr>
        <w:t>disponibilité</w:t>
      </w:r>
      <w:r>
        <w:rPr>
          <w:color w:val="231F20"/>
          <w:spacing w:val="3"/>
        </w:rPr>
        <w:t> </w:t>
      </w:r>
      <w:r>
        <w:rPr>
          <w:color w:val="231F20"/>
        </w:rPr>
        <w:t>et</w:t>
      </w:r>
      <w:r>
        <w:rPr>
          <w:color w:val="231F20"/>
          <w:spacing w:val="7"/>
        </w:rPr>
        <w:t> </w:t>
      </w:r>
      <w:r>
        <w:rPr>
          <w:color w:val="231F20"/>
        </w:rPr>
        <w:t>de</w:t>
      </w:r>
      <w:r>
        <w:rPr>
          <w:color w:val="231F20"/>
          <w:spacing w:val="3"/>
        </w:rPr>
        <w:t> </w:t>
      </w:r>
      <w:r>
        <w:rPr>
          <w:color w:val="231F20"/>
        </w:rPr>
        <w:t>compréhension</w:t>
      </w:r>
      <w:r>
        <w:rPr>
          <w:color w:val="231F20"/>
          <w:spacing w:val="3"/>
        </w:rPr>
        <w:t> </w:t>
      </w:r>
      <w:r>
        <w:rPr>
          <w:color w:val="231F20"/>
        </w:rPr>
        <w:t>grâce</w:t>
      </w:r>
      <w:r>
        <w:rPr>
          <w:color w:val="231F20"/>
          <w:spacing w:val="-40"/>
        </w:rPr>
        <w:t> </w:t>
      </w:r>
      <w:r>
        <w:rPr>
          <w:color w:val="231F20"/>
        </w:rPr>
        <w:t>à</w:t>
      </w:r>
      <w:r>
        <w:rPr>
          <w:color w:val="231F20"/>
          <w:spacing w:val="2"/>
        </w:rPr>
        <w:t> </w:t>
      </w:r>
      <w:r>
        <w:rPr>
          <w:color w:val="231F20"/>
        </w:rPr>
        <w:t>un</w:t>
      </w:r>
      <w:r>
        <w:rPr>
          <w:color w:val="231F20"/>
          <w:spacing w:val="2"/>
        </w:rPr>
        <w:t> </w:t>
      </w:r>
      <w:r>
        <w:rPr>
          <w:color w:val="231F20"/>
        </w:rPr>
        <w:t>soutien</w:t>
      </w:r>
      <w:r>
        <w:rPr>
          <w:color w:val="231F20"/>
          <w:spacing w:val="2"/>
        </w:rPr>
        <w:t> </w:t>
      </w:r>
      <w:r>
        <w:rPr>
          <w:color w:val="231F20"/>
        </w:rPr>
        <w:t>de</w:t>
      </w:r>
      <w:r>
        <w:rPr>
          <w:color w:val="231F20"/>
          <w:spacing w:val="3"/>
        </w:rPr>
        <w:t> </w:t>
      </w:r>
      <w:r>
        <w:rPr>
          <w:color w:val="231F20"/>
        </w:rPr>
        <w:t>qualité</w:t>
      </w:r>
    </w:p>
    <w:p>
      <w:pPr>
        <w:pStyle w:val="BodyText"/>
        <w:spacing w:line="292" w:lineRule="auto" w:before="3"/>
        <w:ind w:left="271" w:right="1130"/>
        <w:jc w:val="both"/>
      </w:pPr>
      <w:r>
        <w:rPr>
          <w:color w:val="231F20"/>
        </w:rPr>
        <w:t>L’équipe</w:t>
      </w:r>
      <w:r>
        <w:rPr>
          <w:color w:val="231F20"/>
          <w:spacing w:val="1"/>
        </w:rPr>
        <w:t> </w:t>
      </w:r>
      <w:r>
        <w:rPr>
          <w:color w:val="231F20"/>
        </w:rPr>
        <w:t>informatique</w:t>
      </w:r>
      <w:r>
        <w:rPr>
          <w:color w:val="231F20"/>
          <w:spacing w:val="1"/>
        </w:rPr>
        <w:t> </w:t>
      </w:r>
      <w:r>
        <w:rPr>
          <w:color w:val="231F20"/>
        </w:rPr>
        <w:t>a</w:t>
      </w:r>
      <w:r>
        <w:rPr>
          <w:color w:val="231F20"/>
          <w:spacing w:val="1"/>
        </w:rPr>
        <w:t> </w:t>
      </w:r>
      <w:r>
        <w:rPr>
          <w:color w:val="231F20"/>
        </w:rPr>
        <w:t>pu</w:t>
      </w:r>
      <w:r>
        <w:rPr>
          <w:color w:val="231F20"/>
          <w:spacing w:val="1"/>
        </w:rPr>
        <w:t> </w:t>
      </w:r>
      <w:r>
        <w:rPr>
          <w:color w:val="231F20"/>
        </w:rPr>
        <w:t>s’appuyer</w:t>
      </w:r>
      <w:r>
        <w:rPr>
          <w:color w:val="231F20"/>
          <w:spacing w:val="1"/>
        </w:rPr>
        <w:t> </w:t>
      </w:r>
      <w:r>
        <w:rPr>
          <w:color w:val="231F20"/>
        </w:rPr>
        <w:t>sur</w:t>
      </w:r>
      <w:r>
        <w:rPr>
          <w:color w:val="231F20"/>
          <w:spacing w:val="1"/>
        </w:rPr>
        <w:t> </w:t>
      </w:r>
      <w:r>
        <w:rPr>
          <w:color w:val="231F20"/>
        </w:rPr>
        <w:t>les</w:t>
      </w:r>
      <w:r>
        <w:rPr>
          <w:color w:val="231F20"/>
          <w:spacing w:val="1"/>
        </w:rPr>
        <w:t> </w:t>
      </w:r>
      <w:r>
        <w:rPr>
          <w:color w:val="231F20"/>
        </w:rPr>
        <w:t>bases</w:t>
      </w:r>
      <w:r>
        <w:rPr>
          <w:color w:val="231F20"/>
          <w:spacing w:val="-41"/>
        </w:rPr>
        <w:t> </w:t>
      </w:r>
      <w:r>
        <w:rPr>
          <w:color w:val="231F20"/>
          <w:spacing w:val="-3"/>
        </w:rPr>
        <w:t>existantes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pour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effectuer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la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refonte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prévue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du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program-</w:t>
      </w:r>
      <w:r>
        <w:rPr>
          <w:color w:val="231F20"/>
          <w:spacing w:val="-42"/>
        </w:rPr>
        <w:t> </w:t>
      </w:r>
      <w:r>
        <w:rPr>
          <w:color w:val="231F20"/>
        </w:rPr>
        <w:t>me</w:t>
      </w:r>
      <w:r>
        <w:rPr>
          <w:color w:val="231F20"/>
          <w:spacing w:val="-6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gestion.</w:t>
      </w:r>
      <w:r>
        <w:rPr>
          <w:color w:val="231F20"/>
          <w:spacing w:val="-5"/>
        </w:rPr>
        <w:t> </w:t>
      </w:r>
      <w:r>
        <w:rPr>
          <w:color w:val="231F20"/>
        </w:rPr>
        <w:t>«Mais</w:t>
      </w:r>
      <w:r>
        <w:rPr>
          <w:color w:val="231F20"/>
          <w:spacing w:val="-5"/>
        </w:rPr>
        <w:t> </w:t>
      </w:r>
      <w:r>
        <w:rPr>
          <w:color w:val="231F20"/>
        </w:rPr>
        <w:t>cette</w:t>
      </w:r>
      <w:r>
        <w:rPr>
          <w:color w:val="231F20"/>
          <w:spacing w:val="-6"/>
        </w:rPr>
        <w:t> </w:t>
      </w:r>
      <w:r>
        <w:rPr>
          <w:color w:val="231F20"/>
        </w:rPr>
        <w:t>fois</w:t>
      </w:r>
      <w:r>
        <w:rPr>
          <w:color w:val="231F20"/>
          <w:spacing w:val="-5"/>
        </w:rPr>
        <w:t> </w:t>
      </w:r>
      <w:r>
        <w:rPr>
          <w:color w:val="231F20"/>
        </w:rPr>
        <w:t>encore,</w:t>
      </w:r>
      <w:r>
        <w:rPr>
          <w:color w:val="231F20"/>
          <w:spacing w:val="-5"/>
        </w:rPr>
        <w:t> </w:t>
      </w:r>
      <w:r>
        <w:rPr>
          <w:color w:val="231F20"/>
        </w:rPr>
        <w:t>cela</w:t>
      </w:r>
      <w:r>
        <w:rPr>
          <w:color w:val="231F20"/>
          <w:spacing w:val="-5"/>
        </w:rPr>
        <w:t> </w:t>
      </w:r>
      <w:r>
        <w:rPr>
          <w:color w:val="231F20"/>
        </w:rPr>
        <w:t>représente</w:t>
      </w:r>
      <w:r>
        <w:rPr>
          <w:color w:val="231F20"/>
          <w:spacing w:val="-41"/>
        </w:rPr>
        <w:t> </w:t>
      </w:r>
      <w:r>
        <w:rPr>
          <w:color w:val="231F20"/>
        </w:rPr>
        <w:t>un travail énorme», confiait Claude Gay des Combes</w:t>
      </w:r>
      <w:r>
        <w:rPr>
          <w:color w:val="231F20"/>
          <w:spacing w:val="1"/>
        </w:rPr>
        <w:t> </w:t>
      </w:r>
      <w:r>
        <w:rPr>
          <w:color w:val="231F20"/>
        </w:rPr>
        <w:t>pendant</w:t>
      </w:r>
      <w:r>
        <w:rPr>
          <w:color w:val="231F20"/>
          <w:spacing w:val="39"/>
        </w:rPr>
        <w:t> </w:t>
      </w:r>
      <w:r>
        <w:rPr>
          <w:color w:val="231F20"/>
        </w:rPr>
        <w:t>l’entretien</w:t>
      </w:r>
      <w:r>
        <w:rPr>
          <w:color w:val="231F20"/>
          <w:spacing w:val="38"/>
        </w:rPr>
        <w:t> </w:t>
      </w:r>
      <w:r>
        <w:rPr>
          <w:color w:val="231F20"/>
        </w:rPr>
        <w:t>mené</w:t>
      </w:r>
      <w:r>
        <w:rPr>
          <w:color w:val="231F20"/>
          <w:spacing w:val="37"/>
        </w:rPr>
        <w:t> </w:t>
      </w:r>
      <w:r>
        <w:rPr>
          <w:color w:val="231F20"/>
        </w:rPr>
        <w:t>fin</w:t>
      </w:r>
      <w:r>
        <w:rPr>
          <w:color w:val="231F20"/>
          <w:spacing w:val="37"/>
        </w:rPr>
        <w:t> </w:t>
      </w:r>
      <w:r>
        <w:rPr>
          <w:color w:val="231F20"/>
        </w:rPr>
        <w:t>2020.</w:t>
      </w:r>
      <w:r>
        <w:rPr>
          <w:color w:val="231F20"/>
          <w:spacing w:val="38"/>
        </w:rPr>
        <w:t> </w:t>
      </w:r>
      <w:r>
        <w:rPr>
          <w:color w:val="231F20"/>
        </w:rPr>
        <w:t>Si</w:t>
      </w:r>
      <w:r>
        <w:rPr>
          <w:color w:val="231F20"/>
          <w:spacing w:val="37"/>
        </w:rPr>
        <w:t> </w:t>
      </w:r>
      <w:r>
        <w:rPr>
          <w:color w:val="231F20"/>
        </w:rPr>
        <w:t>les</w:t>
      </w:r>
      <w:r>
        <w:rPr>
          <w:color w:val="231F20"/>
          <w:spacing w:val="37"/>
        </w:rPr>
        <w:t> </w:t>
      </w:r>
      <w:r>
        <w:rPr>
          <w:color w:val="231F20"/>
        </w:rPr>
        <w:t>processus</w:t>
      </w:r>
      <w:r>
        <w:rPr>
          <w:color w:val="231F20"/>
          <w:spacing w:val="-41"/>
        </w:rPr>
        <w:t> </w:t>
      </w:r>
      <w:r>
        <w:rPr>
          <w:color w:val="231F20"/>
        </w:rPr>
        <w:t>de travail ne doivent pas être modifiés, l’interface sur</w:t>
      </w:r>
      <w:r>
        <w:rPr>
          <w:color w:val="231F20"/>
          <w:spacing w:val="1"/>
        </w:rPr>
        <w:t> </w:t>
      </w:r>
      <w:r>
        <w:rPr>
          <w:color w:val="231F20"/>
        </w:rPr>
        <w:t>laquelle</w:t>
      </w:r>
      <w:r>
        <w:rPr>
          <w:color w:val="231F20"/>
          <w:spacing w:val="1"/>
        </w:rPr>
        <w:t> </w:t>
      </w:r>
      <w:r>
        <w:rPr>
          <w:color w:val="231F20"/>
        </w:rPr>
        <w:t>les</w:t>
      </w:r>
      <w:r>
        <w:rPr>
          <w:color w:val="231F20"/>
          <w:spacing w:val="1"/>
        </w:rPr>
        <w:t> </w:t>
      </w:r>
      <w:r>
        <w:rPr>
          <w:color w:val="231F20"/>
        </w:rPr>
        <w:t>membres</w:t>
      </w:r>
      <w:r>
        <w:rPr>
          <w:color w:val="231F20"/>
          <w:spacing w:val="1"/>
        </w:rPr>
        <w:t> </w:t>
      </w:r>
      <w:r>
        <w:rPr>
          <w:color w:val="231F20"/>
        </w:rPr>
        <w:t>du</w:t>
      </w:r>
      <w:r>
        <w:rPr>
          <w:color w:val="231F20"/>
          <w:spacing w:val="1"/>
        </w:rPr>
        <w:t> </w:t>
      </w:r>
      <w:r>
        <w:rPr>
          <w:color w:val="231F20"/>
        </w:rPr>
        <w:t>personnel</w:t>
      </w:r>
      <w:r>
        <w:rPr>
          <w:color w:val="231F20"/>
          <w:spacing w:val="1"/>
        </w:rPr>
        <w:t> </w:t>
      </w:r>
      <w:r>
        <w:rPr>
          <w:color w:val="231F20"/>
        </w:rPr>
        <w:t>saisissent</w:t>
      </w:r>
      <w:r>
        <w:rPr>
          <w:color w:val="231F20"/>
          <w:spacing w:val="1"/>
        </w:rPr>
        <w:t> </w:t>
      </w:r>
      <w:r>
        <w:rPr>
          <w:color w:val="231F20"/>
        </w:rPr>
        <w:t>leurs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données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a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toutefois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été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redéfinie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et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a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dû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être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adaptée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et</w:t>
      </w:r>
      <w:r>
        <w:rPr>
          <w:color w:val="231F20"/>
          <w:spacing w:val="-41"/>
        </w:rPr>
        <w:t> </w:t>
      </w:r>
      <w:r>
        <w:rPr>
          <w:color w:val="231F20"/>
        </w:rPr>
        <w:t>testée pour chaque processus de saisie individuel. En</w:t>
      </w:r>
      <w:r>
        <w:rPr>
          <w:color w:val="231F20"/>
          <w:spacing w:val="1"/>
        </w:rPr>
        <w:t> </w:t>
      </w:r>
      <w:r>
        <w:rPr>
          <w:color w:val="231F20"/>
        </w:rPr>
        <w:t>plus de cela, il n’était pas possible de dispenser des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formations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d’initiation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sous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la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forme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classique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en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raison</w:t>
      </w:r>
      <w:r>
        <w:rPr>
          <w:color w:val="231F20"/>
          <w:spacing w:val="-41"/>
        </w:rPr>
        <w:t> </w:t>
      </w:r>
      <w:r>
        <w:rPr>
          <w:color w:val="231F20"/>
        </w:rPr>
        <w:t>des</w:t>
      </w:r>
      <w:r>
        <w:rPr>
          <w:color w:val="231F20"/>
          <w:spacing w:val="1"/>
        </w:rPr>
        <w:t> </w:t>
      </w:r>
      <w:r>
        <w:rPr>
          <w:color w:val="231F20"/>
        </w:rPr>
        <w:t>mesures</w:t>
      </w:r>
      <w:r>
        <w:rPr>
          <w:color w:val="231F20"/>
          <w:spacing w:val="1"/>
        </w:rPr>
        <w:t> </w:t>
      </w:r>
      <w:r>
        <w:rPr>
          <w:color w:val="231F20"/>
        </w:rPr>
        <w:t>sanitaires.</w:t>
      </w:r>
      <w:r>
        <w:rPr>
          <w:color w:val="231F20"/>
          <w:spacing w:val="1"/>
        </w:rPr>
        <w:t> </w:t>
      </w:r>
      <w:r>
        <w:rPr>
          <w:color w:val="231F20"/>
        </w:rPr>
        <w:t>Résultat,</w:t>
      </w:r>
      <w:r>
        <w:rPr>
          <w:color w:val="231F20"/>
          <w:spacing w:val="1"/>
        </w:rPr>
        <w:t> </w:t>
      </w:r>
      <w:r>
        <w:rPr>
          <w:color w:val="231F20"/>
        </w:rPr>
        <w:t>l’équipe</w:t>
      </w:r>
      <w:r>
        <w:rPr>
          <w:color w:val="231F20"/>
          <w:spacing w:val="1"/>
        </w:rPr>
        <w:t> </w:t>
      </w:r>
      <w:r>
        <w:rPr>
          <w:color w:val="231F20"/>
        </w:rPr>
        <w:t>a</w:t>
      </w:r>
      <w:r>
        <w:rPr>
          <w:color w:val="231F20"/>
          <w:spacing w:val="1"/>
        </w:rPr>
        <w:t> </w:t>
      </w:r>
      <w:r>
        <w:rPr>
          <w:color w:val="231F20"/>
        </w:rPr>
        <w:t>réalisé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plusieurs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vidéos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explicatives.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«Enfin,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nous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avons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couplé</w:t>
      </w:r>
    </w:p>
    <w:p>
      <w:pPr>
        <w:spacing w:after="0" w:line="292" w:lineRule="auto"/>
        <w:jc w:val="both"/>
        <w:sectPr>
          <w:type w:val="continuous"/>
          <w:pgSz w:w="11910" w:h="16840"/>
          <w:pgMar w:top="1100" w:bottom="280" w:left="0" w:right="0"/>
          <w:cols w:num="2" w:equalWidth="0">
            <w:col w:w="5798" w:space="40"/>
            <w:col w:w="6072"/>
          </w:cols>
        </w:sectPr>
      </w:pPr>
    </w:p>
    <w:p>
      <w:pPr>
        <w:pStyle w:val="BodyText"/>
        <w:spacing w:before="8"/>
        <w:rPr>
          <w:sz w:val="28"/>
        </w:rPr>
      </w:pPr>
    </w:p>
    <w:p>
      <w:pPr>
        <w:spacing w:before="100"/>
        <w:ind w:left="1133" w:right="0" w:firstLine="0"/>
        <w:jc w:val="left"/>
        <w:rPr>
          <w:sz w:val="28"/>
        </w:rPr>
      </w:pPr>
      <w:r>
        <w:rPr>
          <w:color w:val="231F20"/>
          <w:sz w:val="28"/>
        </w:rPr>
        <w:t>16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100" w:bottom="280" w:left="0" w:right="0"/>
        </w:sectPr>
      </w:pPr>
    </w:p>
    <w:p>
      <w:pPr>
        <w:pStyle w:val="BodyText"/>
        <w:spacing w:before="81"/>
        <w:ind w:right="1131"/>
        <w:jc w:val="right"/>
        <w:rPr>
          <w:rFonts w:ascii="GTWalsheimProMedium"/>
        </w:rPr>
      </w:pPr>
      <w:r>
        <w:rPr>
          <w:rFonts w:ascii="GTWalsheimProMedium"/>
          <w:color w:val="231F20"/>
        </w:rPr>
        <w:t>Procap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Support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  <w:sz w:val="26"/>
        </w:rPr>
      </w:pPr>
    </w:p>
    <w:p>
      <w:pPr>
        <w:spacing w:after="0"/>
        <w:rPr>
          <w:rFonts w:ascii="GTWalsheimProMedium"/>
          <w:sz w:val="26"/>
        </w:rPr>
        <w:sectPr>
          <w:pgSz w:w="11910" w:h="16840"/>
          <w:pgMar w:top="260" w:bottom="0" w:left="0" w:right="0"/>
        </w:sectPr>
      </w:pPr>
    </w:p>
    <w:p>
      <w:pPr>
        <w:pStyle w:val="BodyText"/>
        <w:spacing w:line="292" w:lineRule="auto" w:before="101"/>
        <w:ind w:left="1133"/>
        <w:jc w:val="right"/>
      </w:pPr>
      <w:r>
        <w:rPr>
          <w:color w:val="231F20"/>
          <w:spacing w:val="-1"/>
        </w:rPr>
        <w:t>les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données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d’accès</w:t>
      </w:r>
      <w:r>
        <w:rPr>
          <w:color w:val="231F20"/>
          <w:spacing w:val="-10"/>
        </w:rPr>
        <w:t> </w:t>
      </w:r>
      <w:r>
        <w:rPr>
          <w:color w:val="231F20"/>
        </w:rPr>
        <w:t>au</w:t>
      </w:r>
      <w:r>
        <w:rPr>
          <w:color w:val="231F20"/>
          <w:spacing w:val="-10"/>
        </w:rPr>
        <w:t> </w:t>
      </w:r>
      <w:r>
        <w:rPr>
          <w:color w:val="231F20"/>
        </w:rPr>
        <w:t>système</w:t>
      </w:r>
      <w:r>
        <w:rPr>
          <w:color w:val="231F20"/>
          <w:spacing w:val="-10"/>
        </w:rPr>
        <w:t> </w:t>
      </w:r>
      <w:r>
        <w:rPr>
          <w:color w:val="231F20"/>
        </w:rPr>
        <w:t>aux</w:t>
      </w:r>
      <w:r>
        <w:rPr>
          <w:color w:val="231F20"/>
          <w:spacing w:val="-9"/>
        </w:rPr>
        <w:t> </w:t>
      </w:r>
      <w:r>
        <w:rPr>
          <w:color w:val="231F20"/>
        </w:rPr>
        <w:t>adresses</w:t>
      </w:r>
      <w:r>
        <w:rPr>
          <w:color w:val="231F20"/>
          <w:spacing w:val="-10"/>
        </w:rPr>
        <w:t> </w:t>
      </w:r>
      <w:r>
        <w:rPr>
          <w:color w:val="231F20"/>
        </w:rPr>
        <w:t>électroni-</w:t>
      </w:r>
      <w:r>
        <w:rPr>
          <w:color w:val="231F20"/>
          <w:spacing w:val="-41"/>
        </w:rPr>
        <w:t> </w:t>
      </w:r>
      <w:r>
        <w:rPr>
          <w:color w:val="231F20"/>
        </w:rPr>
        <w:t>ques</w:t>
      </w:r>
      <w:r>
        <w:rPr>
          <w:color w:val="231F20"/>
          <w:spacing w:val="-4"/>
        </w:rPr>
        <w:t> </w:t>
      </w:r>
      <w:r>
        <w:rPr>
          <w:color w:val="231F20"/>
        </w:rPr>
        <w:t>des</w:t>
      </w:r>
      <w:r>
        <w:rPr>
          <w:color w:val="231F20"/>
          <w:spacing w:val="-3"/>
        </w:rPr>
        <w:t> </w:t>
      </w:r>
      <w:r>
        <w:rPr>
          <w:color w:val="231F20"/>
        </w:rPr>
        <w:t>membres</w:t>
      </w:r>
      <w:r>
        <w:rPr>
          <w:color w:val="231F20"/>
          <w:spacing w:val="-3"/>
        </w:rPr>
        <w:t> </w:t>
      </w:r>
      <w:r>
        <w:rPr>
          <w:color w:val="231F20"/>
        </w:rPr>
        <w:t>du</w:t>
      </w:r>
      <w:r>
        <w:rPr>
          <w:color w:val="231F20"/>
          <w:spacing w:val="-3"/>
        </w:rPr>
        <w:t> </w:t>
      </w:r>
      <w:r>
        <w:rPr>
          <w:color w:val="231F20"/>
        </w:rPr>
        <w:t>personnel.»</w:t>
      </w:r>
      <w:r>
        <w:rPr>
          <w:color w:val="231F20"/>
          <w:spacing w:val="-3"/>
        </w:rPr>
        <w:t> </w:t>
      </w:r>
      <w:r>
        <w:rPr>
          <w:color w:val="231F20"/>
        </w:rPr>
        <w:t>En</w:t>
      </w:r>
      <w:r>
        <w:rPr>
          <w:color w:val="231F20"/>
          <w:spacing w:val="-3"/>
        </w:rPr>
        <w:t> </w:t>
      </w:r>
      <w:r>
        <w:rPr>
          <w:color w:val="231F20"/>
        </w:rPr>
        <w:t>plus</w:t>
      </w:r>
      <w:r>
        <w:rPr>
          <w:color w:val="231F20"/>
          <w:spacing w:val="-3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donner</w:t>
      </w:r>
      <w:r>
        <w:rPr>
          <w:color w:val="231F20"/>
          <w:spacing w:val="-3"/>
        </w:rPr>
        <w:t> </w:t>
      </w:r>
      <w:r>
        <w:rPr>
          <w:color w:val="231F20"/>
        </w:rPr>
        <w:t>à</w:t>
      </w:r>
      <w:r>
        <w:rPr>
          <w:color w:val="231F20"/>
          <w:spacing w:val="-40"/>
        </w:rPr>
        <w:t> </w:t>
      </w:r>
      <w:r>
        <w:rPr>
          <w:color w:val="231F20"/>
          <w:spacing w:val="-4"/>
        </w:rPr>
        <w:t>l’ensemble du personnel une adresse e-mail de structure</w:t>
      </w:r>
      <w:r>
        <w:rPr>
          <w:color w:val="231F20"/>
          <w:spacing w:val="-42"/>
        </w:rPr>
        <w:t> </w:t>
      </w:r>
      <w:r>
        <w:rPr>
          <w:color w:val="231F20"/>
        </w:rPr>
        <w:t>identique,</w:t>
      </w:r>
      <w:r>
        <w:rPr>
          <w:color w:val="231F20"/>
          <w:spacing w:val="11"/>
        </w:rPr>
        <w:t> </w:t>
      </w:r>
      <w:r>
        <w:rPr>
          <w:color w:val="231F20"/>
        </w:rPr>
        <w:t>cela</w:t>
      </w:r>
      <w:r>
        <w:rPr>
          <w:color w:val="231F20"/>
          <w:spacing w:val="11"/>
        </w:rPr>
        <w:t> </w:t>
      </w:r>
      <w:r>
        <w:rPr>
          <w:color w:val="231F20"/>
        </w:rPr>
        <w:t>permet</w:t>
      </w:r>
      <w:r>
        <w:rPr>
          <w:color w:val="231F20"/>
          <w:spacing w:val="14"/>
        </w:rPr>
        <w:t> </w:t>
      </w:r>
      <w:r>
        <w:rPr>
          <w:color w:val="231F20"/>
        </w:rPr>
        <w:t>aussi</w:t>
      </w:r>
      <w:r>
        <w:rPr>
          <w:color w:val="231F20"/>
          <w:spacing w:val="12"/>
        </w:rPr>
        <w:t> </w:t>
      </w:r>
      <w:r>
        <w:rPr>
          <w:color w:val="231F20"/>
        </w:rPr>
        <w:t>d’uniformiser</w:t>
      </w:r>
      <w:r>
        <w:rPr>
          <w:color w:val="231F20"/>
          <w:spacing w:val="11"/>
        </w:rPr>
        <w:t> </w:t>
      </w:r>
      <w:r>
        <w:rPr>
          <w:color w:val="231F20"/>
        </w:rPr>
        <w:t>l’image</w:t>
      </w:r>
      <w:r>
        <w:rPr>
          <w:color w:val="231F20"/>
          <w:spacing w:val="12"/>
        </w:rPr>
        <w:t> </w:t>
      </w:r>
      <w:r>
        <w:rPr>
          <w:color w:val="231F20"/>
        </w:rPr>
        <w:t>de</w:t>
      </w:r>
      <w:r>
        <w:rPr>
          <w:color w:val="231F20"/>
          <w:spacing w:val="-41"/>
        </w:rPr>
        <w:t> </w:t>
      </w:r>
      <w:r>
        <w:rPr>
          <w:color w:val="231F20"/>
          <w:spacing w:val="-3"/>
        </w:rPr>
        <w:t>Procap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en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tant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qu’organisation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vis-à-vis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du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grand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public.</w:t>
      </w:r>
      <w:r>
        <w:rPr>
          <w:color w:val="231F20"/>
          <w:spacing w:val="-41"/>
        </w:rPr>
        <w:t> </w:t>
      </w:r>
      <w:r>
        <w:rPr>
          <w:color w:val="231F20"/>
        </w:rPr>
        <w:t>Le</w:t>
      </w:r>
      <w:r>
        <w:rPr>
          <w:color w:val="231F20"/>
          <w:spacing w:val="10"/>
        </w:rPr>
        <w:t> </w:t>
      </w:r>
      <w:r>
        <w:rPr>
          <w:color w:val="231F20"/>
        </w:rPr>
        <w:t>lancement</w:t>
      </w:r>
      <w:r>
        <w:rPr>
          <w:color w:val="231F20"/>
          <w:spacing w:val="13"/>
        </w:rPr>
        <w:t> </w:t>
      </w:r>
      <w:r>
        <w:rPr>
          <w:color w:val="231F20"/>
        </w:rPr>
        <w:t>du</w:t>
      </w:r>
      <w:r>
        <w:rPr>
          <w:color w:val="231F20"/>
          <w:spacing w:val="11"/>
        </w:rPr>
        <w:t> </w:t>
      </w:r>
      <w:r>
        <w:rPr>
          <w:color w:val="231F20"/>
        </w:rPr>
        <w:t>nouveau</w:t>
      </w:r>
      <w:r>
        <w:rPr>
          <w:color w:val="231F20"/>
          <w:spacing w:val="11"/>
        </w:rPr>
        <w:t> </w:t>
      </w:r>
      <w:r>
        <w:rPr>
          <w:color w:val="231F20"/>
        </w:rPr>
        <w:t>programme</w:t>
      </w:r>
      <w:r>
        <w:rPr>
          <w:color w:val="231F20"/>
          <w:spacing w:val="10"/>
        </w:rPr>
        <w:t> </w:t>
      </w:r>
      <w:r>
        <w:rPr>
          <w:color w:val="231F20"/>
        </w:rPr>
        <w:t>de</w:t>
      </w:r>
      <w:r>
        <w:rPr>
          <w:color w:val="231F20"/>
          <w:spacing w:val="11"/>
        </w:rPr>
        <w:t> </w:t>
      </w:r>
      <w:r>
        <w:rPr>
          <w:color w:val="231F20"/>
        </w:rPr>
        <w:t>gestion</w:t>
      </w:r>
      <w:r>
        <w:rPr>
          <w:color w:val="231F20"/>
          <w:spacing w:val="1"/>
        </w:rPr>
        <w:t> </w:t>
      </w:r>
      <w:r>
        <w:rPr>
          <w:color w:val="231F20"/>
          <w:spacing w:val="-4"/>
        </w:rPr>
        <w:t>était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prévu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pour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décembre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2020,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mais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il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a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dû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être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reporté</w:t>
      </w:r>
      <w:r>
        <w:rPr>
          <w:color w:val="231F20"/>
          <w:spacing w:val="-41"/>
        </w:rPr>
        <w:t> </w:t>
      </w:r>
      <w:r>
        <w:rPr>
          <w:color w:val="231F20"/>
        </w:rPr>
        <w:t>à</w:t>
      </w:r>
      <w:r>
        <w:rPr>
          <w:color w:val="231F20"/>
          <w:spacing w:val="-7"/>
        </w:rPr>
        <w:t> </w:t>
      </w:r>
      <w:r>
        <w:rPr>
          <w:color w:val="231F20"/>
        </w:rPr>
        <w:t>la</w:t>
      </w:r>
      <w:r>
        <w:rPr>
          <w:color w:val="231F20"/>
          <w:spacing w:val="-7"/>
        </w:rPr>
        <w:t> </w:t>
      </w:r>
      <w:r>
        <w:rPr>
          <w:color w:val="231F20"/>
        </w:rPr>
        <w:t>fin</w:t>
      </w:r>
      <w:r>
        <w:rPr>
          <w:color w:val="231F20"/>
          <w:spacing w:val="-7"/>
        </w:rPr>
        <w:t> </w:t>
      </w:r>
      <w:r>
        <w:rPr>
          <w:color w:val="231F20"/>
        </w:rPr>
        <w:t>du</w:t>
      </w:r>
      <w:r>
        <w:rPr>
          <w:color w:val="231F20"/>
          <w:spacing w:val="-7"/>
        </w:rPr>
        <w:t> </w:t>
      </w:r>
      <w:r>
        <w:rPr>
          <w:color w:val="231F20"/>
        </w:rPr>
        <w:t>mois</w:t>
      </w:r>
      <w:r>
        <w:rPr>
          <w:color w:val="231F20"/>
          <w:spacing w:val="-7"/>
        </w:rPr>
        <w:t> </w:t>
      </w:r>
      <w:r>
        <w:rPr>
          <w:color w:val="231F20"/>
        </w:rPr>
        <w:t>de</w:t>
      </w:r>
      <w:r>
        <w:rPr>
          <w:color w:val="231F20"/>
          <w:spacing w:val="-7"/>
        </w:rPr>
        <w:t> </w:t>
      </w:r>
      <w:r>
        <w:rPr>
          <w:color w:val="231F20"/>
        </w:rPr>
        <w:t>mars</w:t>
      </w:r>
      <w:r>
        <w:rPr>
          <w:color w:val="231F20"/>
          <w:spacing w:val="-7"/>
        </w:rPr>
        <w:t> </w:t>
      </w:r>
      <w:r>
        <w:rPr>
          <w:color w:val="231F20"/>
        </w:rPr>
        <w:t>2021</w:t>
      </w:r>
      <w:r>
        <w:rPr>
          <w:color w:val="231F20"/>
          <w:spacing w:val="-7"/>
        </w:rPr>
        <w:t> </w:t>
      </w:r>
      <w:r>
        <w:rPr>
          <w:color w:val="231F20"/>
        </w:rPr>
        <w:t>en</w:t>
      </w:r>
      <w:r>
        <w:rPr>
          <w:color w:val="231F20"/>
          <w:spacing w:val="-7"/>
        </w:rPr>
        <w:t> </w:t>
      </w:r>
      <w:r>
        <w:rPr>
          <w:color w:val="231F20"/>
        </w:rPr>
        <w:t>raison</w:t>
      </w:r>
      <w:r>
        <w:rPr>
          <w:color w:val="231F20"/>
          <w:spacing w:val="-7"/>
        </w:rPr>
        <w:t> </w:t>
      </w:r>
      <w:r>
        <w:rPr>
          <w:color w:val="231F20"/>
        </w:rPr>
        <w:t>de</w:t>
      </w:r>
      <w:r>
        <w:rPr>
          <w:color w:val="231F20"/>
          <w:spacing w:val="-7"/>
        </w:rPr>
        <w:t> </w:t>
      </w:r>
      <w:r>
        <w:rPr>
          <w:color w:val="231F20"/>
        </w:rPr>
        <w:t>la</w:t>
      </w:r>
      <w:r>
        <w:rPr>
          <w:color w:val="231F20"/>
          <w:spacing w:val="-7"/>
        </w:rPr>
        <w:t> </w:t>
      </w:r>
      <w:r>
        <w:rPr>
          <w:color w:val="231F20"/>
        </w:rPr>
        <w:t>surcharge</w:t>
      </w:r>
      <w:r>
        <w:rPr>
          <w:color w:val="231F20"/>
          <w:spacing w:val="-40"/>
        </w:rPr>
        <w:t> </w:t>
      </w:r>
      <w:r>
        <w:rPr>
          <w:color w:val="231F20"/>
        </w:rPr>
        <w:t>de</w:t>
      </w:r>
      <w:r>
        <w:rPr>
          <w:color w:val="231F20"/>
          <w:spacing w:val="5"/>
        </w:rPr>
        <w:t> </w:t>
      </w:r>
      <w:r>
        <w:rPr>
          <w:color w:val="231F20"/>
        </w:rPr>
        <w:t>travail</w:t>
      </w:r>
      <w:r>
        <w:rPr>
          <w:color w:val="231F20"/>
          <w:spacing w:val="6"/>
        </w:rPr>
        <w:t> </w:t>
      </w:r>
      <w:r>
        <w:rPr>
          <w:color w:val="231F20"/>
        </w:rPr>
        <w:t>engendrée</w:t>
      </w:r>
      <w:r>
        <w:rPr>
          <w:color w:val="231F20"/>
          <w:spacing w:val="6"/>
        </w:rPr>
        <w:t> </w:t>
      </w:r>
      <w:r>
        <w:rPr>
          <w:color w:val="231F20"/>
        </w:rPr>
        <w:t>par</w:t>
      </w:r>
      <w:r>
        <w:rPr>
          <w:color w:val="231F20"/>
          <w:spacing w:val="6"/>
        </w:rPr>
        <w:t> </w:t>
      </w:r>
      <w:r>
        <w:rPr>
          <w:color w:val="231F20"/>
        </w:rPr>
        <w:t>la</w:t>
      </w:r>
      <w:r>
        <w:rPr>
          <w:color w:val="231F20"/>
          <w:spacing w:val="6"/>
        </w:rPr>
        <w:t> </w:t>
      </w:r>
      <w:r>
        <w:rPr>
          <w:color w:val="231F20"/>
        </w:rPr>
        <w:t>pandémie.</w:t>
      </w:r>
      <w:r>
        <w:rPr>
          <w:color w:val="231F20"/>
          <w:spacing w:val="6"/>
        </w:rPr>
        <w:t> </w:t>
      </w:r>
      <w:r>
        <w:rPr>
          <w:color w:val="231F20"/>
        </w:rPr>
        <w:t>«Nous</w:t>
      </w:r>
      <w:r>
        <w:rPr>
          <w:color w:val="231F20"/>
          <w:spacing w:val="6"/>
        </w:rPr>
        <w:t> </w:t>
      </w:r>
      <w:r>
        <w:rPr>
          <w:color w:val="231F20"/>
        </w:rPr>
        <w:t>avons</w:t>
      </w:r>
      <w:r>
        <w:rPr>
          <w:color w:val="231F20"/>
          <w:spacing w:val="6"/>
        </w:rPr>
        <w:t> </w:t>
      </w:r>
      <w:r>
        <w:rPr>
          <w:color w:val="231F20"/>
        </w:rPr>
        <w:t>la</w:t>
      </w:r>
      <w:r>
        <w:rPr>
          <w:color w:val="231F20"/>
          <w:spacing w:val="-40"/>
        </w:rPr>
        <w:t> </w:t>
      </w:r>
      <w:r>
        <w:rPr>
          <w:color w:val="231F20"/>
          <w:spacing w:val="-5"/>
        </w:rPr>
        <w:t>chance,</w:t>
      </w:r>
      <w:r>
        <w:rPr>
          <w:color w:val="231F20"/>
          <w:spacing w:val="-7"/>
        </w:rPr>
        <w:t> </w:t>
      </w:r>
      <w:r>
        <w:rPr>
          <w:color w:val="231F20"/>
          <w:spacing w:val="-5"/>
        </w:rPr>
        <w:t>dans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cette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phase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de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travail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intensif,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de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bénéficier</w:t>
      </w:r>
      <w:r>
        <w:rPr>
          <w:color w:val="231F20"/>
          <w:spacing w:val="-41"/>
        </w:rPr>
        <w:t> </w:t>
      </w:r>
      <w:r>
        <w:rPr>
          <w:color w:val="231F20"/>
          <w:spacing w:val="-3"/>
        </w:rPr>
        <w:t>d’un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très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haut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degré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d’acceptation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et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de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compréhension</w:t>
      </w:r>
      <w:r>
        <w:rPr>
          <w:color w:val="231F20"/>
          <w:spacing w:val="-40"/>
        </w:rPr>
        <w:t> </w:t>
      </w:r>
      <w:r>
        <w:rPr>
          <w:color w:val="231F20"/>
        </w:rPr>
        <w:t>de</w:t>
      </w:r>
      <w:r>
        <w:rPr>
          <w:color w:val="231F20"/>
          <w:spacing w:val="19"/>
        </w:rPr>
        <w:t> </w:t>
      </w:r>
      <w:r>
        <w:rPr>
          <w:color w:val="231F20"/>
        </w:rPr>
        <w:t>la</w:t>
      </w:r>
      <w:r>
        <w:rPr>
          <w:color w:val="231F20"/>
          <w:spacing w:val="19"/>
        </w:rPr>
        <w:t> </w:t>
      </w:r>
      <w:r>
        <w:rPr>
          <w:color w:val="231F20"/>
        </w:rPr>
        <w:t>part</w:t>
      </w:r>
      <w:r>
        <w:rPr>
          <w:color w:val="231F20"/>
          <w:spacing w:val="21"/>
        </w:rPr>
        <w:t> </w:t>
      </w:r>
      <w:r>
        <w:rPr>
          <w:color w:val="231F20"/>
        </w:rPr>
        <w:t>de</w:t>
      </w:r>
      <w:r>
        <w:rPr>
          <w:color w:val="231F20"/>
          <w:spacing w:val="19"/>
        </w:rPr>
        <w:t> </w:t>
      </w:r>
      <w:r>
        <w:rPr>
          <w:color w:val="231F20"/>
        </w:rPr>
        <w:t>toutes</w:t>
      </w:r>
      <w:r>
        <w:rPr>
          <w:color w:val="231F20"/>
          <w:spacing w:val="19"/>
        </w:rPr>
        <w:t> </w:t>
      </w:r>
      <w:r>
        <w:rPr>
          <w:color w:val="231F20"/>
        </w:rPr>
        <w:t>les</w:t>
      </w:r>
      <w:r>
        <w:rPr>
          <w:color w:val="231F20"/>
          <w:spacing w:val="19"/>
        </w:rPr>
        <w:t> </w:t>
      </w:r>
      <w:r>
        <w:rPr>
          <w:color w:val="231F20"/>
        </w:rPr>
        <w:t>personnes</w:t>
      </w:r>
      <w:r>
        <w:rPr>
          <w:color w:val="231F20"/>
          <w:spacing w:val="19"/>
        </w:rPr>
        <w:t> </w:t>
      </w:r>
      <w:r>
        <w:rPr>
          <w:color w:val="231F20"/>
        </w:rPr>
        <w:t>concernées</w:t>
      </w:r>
      <w:r>
        <w:rPr>
          <w:color w:val="231F20"/>
          <w:spacing w:val="19"/>
        </w:rPr>
        <w:t> </w:t>
      </w:r>
      <w:r>
        <w:rPr>
          <w:color w:val="231F20"/>
        </w:rPr>
        <w:t>par</w:t>
      </w:r>
      <w:r>
        <w:rPr>
          <w:color w:val="231F20"/>
          <w:spacing w:val="19"/>
        </w:rPr>
        <w:t> </w:t>
      </w:r>
      <w:r>
        <w:rPr>
          <w:color w:val="231F20"/>
        </w:rPr>
        <w:t>ce</w:t>
      </w:r>
      <w:r>
        <w:rPr>
          <w:color w:val="231F20"/>
          <w:spacing w:val="-40"/>
        </w:rPr>
        <w:t> </w:t>
      </w:r>
      <w:r>
        <w:rPr>
          <w:color w:val="231F20"/>
        </w:rPr>
        <w:t>changement»,</w:t>
      </w:r>
      <w:r>
        <w:rPr>
          <w:color w:val="231F20"/>
          <w:spacing w:val="-5"/>
        </w:rPr>
        <w:t> </w:t>
      </w:r>
      <w:r>
        <w:rPr>
          <w:color w:val="231F20"/>
        </w:rPr>
        <w:t>explique</w:t>
      </w:r>
      <w:r>
        <w:rPr>
          <w:color w:val="231F20"/>
          <w:spacing w:val="-5"/>
        </w:rPr>
        <w:t> </w:t>
      </w:r>
      <w:r>
        <w:rPr>
          <w:color w:val="231F20"/>
        </w:rPr>
        <w:t>Claude</w:t>
      </w:r>
      <w:r>
        <w:rPr>
          <w:color w:val="231F20"/>
          <w:spacing w:val="-5"/>
        </w:rPr>
        <w:t> </w:t>
      </w:r>
      <w:r>
        <w:rPr>
          <w:color w:val="231F20"/>
        </w:rPr>
        <w:t>Gay</w:t>
      </w:r>
      <w:r>
        <w:rPr>
          <w:color w:val="231F20"/>
          <w:spacing w:val="-5"/>
        </w:rPr>
        <w:t> </w:t>
      </w:r>
      <w:r>
        <w:rPr>
          <w:color w:val="231F20"/>
        </w:rPr>
        <w:t>des</w:t>
      </w:r>
      <w:r>
        <w:rPr>
          <w:color w:val="231F20"/>
          <w:spacing w:val="-5"/>
        </w:rPr>
        <w:t> </w:t>
      </w:r>
      <w:r>
        <w:rPr>
          <w:color w:val="231F20"/>
        </w:rPr>
        <w:t>Combes.</w:t>
      </w:r>
      <w:r>
        <w:rPr>
          <w:color w:val="231F20"/>
          <w:spacing w:val="-5"/>
        </w:rPr>
        <w:t> </w:t>
      </w:r>
      <w:r>
        <w:rPr>
          <w:color w:val="231F20"/>
        </w:rPr>
        <w:t>Il</w:t>
      </w:r>
      <w:r>
        <w:rPr>
          <w:color w:val="231F20"/>
          <w:spacing w:val="-5"/>
        </w:rPr>
        <w:t> </w:t>
      </w:r>
      <w:r>
        <w:rPr>
          <w:color w:val="231F20"/>
        </w:rPr>
        <w:t>sait</w:t>
      </w:r>
      <w:r>
        <w:rPr>
          <w:color w:val="231F20"/>
          <w:spacing w:val="-40"/>
        </w:rPr>
        <w:t> </w:t>
      </w:r>
      <w:r>
        <w:rPr>
          <w:color w:val="231F20"/>
        </w:rPr>
        <w:t>que</w:t>
      </w:r>
      <w:r>
        <w:rPr>
          <w:color w:val="231F20"/>
          <w:spacing w:val="3"/>
        </w:rPr>
        <w:t> </w:t>
      </w:r>
      <w:r>
        <w:rPr>
          <w:color w:val="231F20"/>
        </w:rPr>
        <w:t>beaucoup</w:t>
      </w:r>
      <w:r>
        <w:rPr>
          <w:color w:val="231F20"/>
          <w:spacing w:val="4"/>
        </w:rPr>
        <w:t> </w:t>
      </w:r>
      <w:r>
        <w:rPr>
          <w:color w:val="231F20"/>
        </w:rPr>
        <w:t>de</w:t>
      </w:r>
      <w:r>
        <w:rPr>
          <w:color w:val="231F20"/>
          <w:spacing w:val="4"/>
        </w:rPr>
        <w:t> </w:t>
      </w:r>
      <w:r>
        <w:rPr>
          <w:color w:val="231F20"/>
        </w:rPr>
        <w:t>membres</w:t>
      </w:r>
      <w:r>
        <w:rPr>
          <w:color w:val="231F20"/>
          <w:spacing w:val="4"/>
        </w:rPr>
        <w:t> </w:t>
      </w:r>
      <w:r>
        <w:rPr>
          <w:color w:val="231F20"/>
        </w:rPr>
        <w:t>du</w:t>
      </w:r>
      <w:r>
        <w:rPr>
          <w:color w:val="231F20"/>
          <w:spacing w:val="4"/>
        </w:rPr>
        <w:t> </w:t>
      </w:r>
      <w:r>
        <w:rPr>
          <w:color w:val="231F20"/>
        </w:rPr>
        <w:t>personnel</w:t>
      </w:r>
      <w:r>
        <w:rPr>
          <w:color w:val="231F20"/>
          <w:spacing w:val="4"/>
        </w:rPr>
        <w:t> </w:t>
      </w:r>
      <w:r>
        <w:rPr>
          <w:color w:val="231F20"/>
        </w:rPr>
        <w:t>des</w:t>
      </w:r>
      <w:r>
        <w:rPr>
          <w:color w:val="231F20"/>
          <w:spacing w:val="4"/>
        </w:rPr>
        <w:t> </w:t>
      </w:r>
      <w:r>
        <w:rPr>
          <w:color w:val="231F20"/>
        </w:rPr>
        <w:t>sections</w:t>
      </w:r>
      <w:r>
        <w:rPr>
          <w:color w:val="231F20"/>
          <w:spacing w:val="-40"/>
        </w:rPr>
        <w:t> </w:t>
      </w:r>
      <w:r>
        <w:rPr>
          <w:color w:val="231F20"/>
          <w:spacing w:val="-1"/>
        </w:rPr>
        <w:t>ou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des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groupes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sportifs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doivent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souvent</w:t>
      </w:r>
      <w:r>
        <w:rPr>
          <w:color w:val="231F20"/>
          <w:spacing w:val="-7"/>
        </w:rPr>
        <w:t> </w:t>
      </w:r>
      <w:r>
        <w:rPr>
          <w:color w:val="231F20"/>
        </w:rPr>
        <w:t>travailler</w:t>
      </w:r>
      <w:r>
        <w:rPr>
          <w:color w:val="231F20"/>
          <w:spacing w:val="-9"/>
        </w:rPr>
        <w:t> </w:t>
      </w:r>
      <w:r>
        <w:rPr>
          <w:color w:val="231F20"/>
        </w:rPr>
        <w:t>seuls</w:t>
      </w:r>
      <w:r>
        <w:rPr>
          <w:color w:val="231F20"/>
          <w:spacing w:val="-41"/>
        </w:rPr>
        <w:t> </w:t>
      </w:r>
      <w:r>
        <w:rPr>
          <w:color w:val="231F20"/>
        </w:rPr>
        <w:t>avec</w:t>
      </w:r>
      <w:r>
        <w:rPr>
          <w:color w:val="231F20"/>
          <w:spacing w:val="12"/>
        </w:rPr>
        <w:t> </w:t>
      </w:r>
      <w:r>
        <w:rPr>
          <w:color w:val="231F20"/>
        </w:rPr>
        <w:t>un</w:t>
      </w:r>
      <w:r>
        <w:rPr>
          <w:color w:val="231F20"/>
          <w:spacing w:val="12"/>
        </w:rPr>
        <w:t> </w:t>
      </w:r>
      <w:r>
        <w:rPr>
          <w:color w:val="231F20"/>
        </w:rPr>
        <w:t>système</w:t>
      </w:r>
      <w:r>
        <w:rPr>
          <w:color w:val="231F20"/>
          <w:spacing w:val="12"/>
        </w:rPr>
        <w:t> </w:t>
      </w:r>
      <w:r>
        <w:rPr>
          <w:color w:val="231F20"/>
        </w:rPr>
        <w:t>complexe.</w:t>
      </w:r>
      <w:r>
        <w:rPr>
          <w:color w:val="231F20"/>
          <w:spacing w:val="12"/>
        </w:rPr>
        <w:t> </w:t>
      </w:r>
      <w:r>
        <w:rPr>
          <w:color w:val="231F20"/>
        </w:rPr>
        <w:t>«C’est</w:t>
      </w:r>
      <w:r>
        <w:rPr>
          <w:color w:val="231F20"/>
          <w:spacing w:val="14"/>
        </w:rPr>
        <w:t> </w:t>
      </w:r>
      <w:r>
        <w:rPr>
          <w:color w:val="231F20"/>
        </w:rPr>
        <w:t>une</w:t>
      </w:r>
      <w:r>
        <w:rPr>
          <w:color w:val="231F20"/>
          <w:spacing w:val="12"/>
        </w:rPr>
        <w:t> </w:t>
      </w:r>
      <w:r>
        <w:rPr>
          <w:color w:val="231F20"/>
        </w:rPr>
        <w:t>difficulté</w:t>
      </w:r>
      <w:r>
        <w:rPr>
          <w:color w:val="231F20"/>
          <w:spacing w:val="12"/>
        </w:rPr>
        <w:t> </w:t>
      </w:r>
      <w:r>
        <w:rPr>
          <w:color w:val="231F20"/>
        </w:rPr>
        <w:t>dont</w:t>
      </w:r>
      <w:r>
        <w:rPr>
          <w:color w:val="231F20"/>
          <w:spacing w:val="-40"/>
        </w:rPr>
        <w:t> </w:t>
      </w:r>
      <w:r>
        <w:rPr>
          <w:color w:val="231F20"/>
          <w:spacing w:val="-4"/>
        </w:rPr>
        <w:t>nous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avons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conscience.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C’est pour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cela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que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nous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voulons</w:t>
      </w:r>
      <w:r>
        <w:rPr>
          <w:color w:val="231F20"/>
          <w:spacing w:val="-41"/>
        </w:rPr>
        <w:t> </w:t>
      </w:r>
      <w:r>
        <w:rPr>
          <w:color w:val="231F20"/>
        </w:rPr>
        <w:t>toujours</w:t>
      </w:r>
      <w:r>
        <w:rPr>
          <w:color w:val="231F20"/>
          <w:spacing w:val="5"/>
        </w:rPr>
        <w:t> </w:t>
      </w:r>
      <w:r>
        <w:rPr>
          <w:color w:val="231F20"/>
        </w:rPr>
        <w:t>être</w:t>
      </w:r>
      <w:r>
        <w:rPr>
          <w:color w:val="231F20"/>
          <w:spacing w:val="6"/>
        </w:rPr>
        <w:t> </w:t>
      </w:r>
      <w:r>
        <w:rPr>
          <w:color w:val="231F20"/>
        </w:rPr>
        <w:t>là</w:t>
      </w:r>
      <w:r>
        <w:rPr>
          <w:color w:val="231F20"/>
          <w:spacing w:val="6"/>
        </w:rPr>
        <w:t> </w:t>
      </w:r>
      <w:r>
        <w:rPr>
          <w:color w:val="231F20"/>
        </w:rPr>
        <w:t>pour</w:t>
      </w:r>
      <w:r>
        <w:rPr>
          <w:color w:val="231F20"/>
          <w:spacing w:val="6"/>
        </w:rPr>
        <w:t> </w:t>
      </w:r>
      <w:r>
        <w:rPr>
          <w:color w:val="231F20"/>
        </w:rPr>
        <w:t>eux,</w:t>
      </w:r>
      <w:r>
        <w:rPr>
          <w:color w:val="231F20"/>
          <w:spacing w:val="6"/>
        </w:rPr>
        <w:t> </w:t>
      </w:r>
      <w:r>
        <w:rPr>
          <w:color w:val="231F20"/>
        </w:rPr>
        <w:t>car</w:t>
      </w:r>
      <w:r>
        <w:rPr>
          <w:color w:val="231F20"/>
          <w:spacing w:val="6"/>
        </w:rPr>
        <w:t> </w:t>
      </w:r>
      <w:r>
        <w:rPr>
          <w:color w:val="231F20"/>
        </w:rPr>
        <w:t>nous</w:t>
      </w:r>
      <w:r>
        <w:rPr>
          <w:color w:val="231F20"/>
          <w:spacing w:val="6"/>
        </w:rPr>
        <w:t> </w:t>
      </w:r>
      <w:r>
        <w:rPr>
          <w:color w:val="231F20"/>
        </w:rPr>
        <w:t>nous</w:t>
      </w:r>
      <w:r>
        <w:rPr>
          <w:color w:val="231F20"/>
          <w:spacing w:val="6"/>
        </w:rPr>
        <w:t> </w:t>
      </w:r>
      <w:r>
        <w:rPr>
          <w:color w:val="231F20"/>
        </w:rPr>
        <w:t>voyons</w:t>
      </w:r>
      <w:r>
        <w:rPr>
          <w:color w:val="231F20"/>
          <w:spacing w:val="6"/>
        </w:rPr>
        <w:t> </w:t>
      </w:r>
      <w:r>
        <w:rPr>
          <w:color w:val="231F20"/>
        </w:rPr>
        <w:t>avant</w:t>
      </w:r>
      <w:r>
        <w:rPr>
          <w:color w:val="231F20"/>
          <w:spacing w:val="-41"/>
        </w:rPr>
        <w:t> </w:t>
      </w:r>
      <w:r>
        <w:rPr>
          <w:color w:val="231F20"/>
          <w:spacing w:val="-4"/>
        </w:rPr>
        <w:t>tout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comme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des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prestataires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pour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l’ensemble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du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person-</w:t>
      </w:r>
    </w:p>
    <w:p>
      <w:pPr>
        <w:pStyle w:val="BodyText"/>
        <w:spacing w:line="202" w:lineRule="exact"/>
        <w:ind w:left="1133"/>
        <w:jc w:val="both"/>
      </w:pPr>
      <w:r>
        <w:rPr>
          <w:color w:val="231F20"/>
          <w:spacing w:val="-2"/>
        </w:rPr>
        <w:t>nel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et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prenons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très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au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sérieux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le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sens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du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mot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support.»</w:t>
      </w:r>
    </w:p>
    <w:p>
      <w:pPr>
        <w:pStyle w:val="BodyText"/>
        <w:spacing w:before="6"/>
        <w:rPr>
          <w:sz w:val="28"/>
        </w:rPr>
      </w:pPr>
    </w:p>
    <w:p>
      <w:pPr>
        <w:pStyle w:val="BodyText"/>
        <w:spacing w:line="292" w:lineRule="auto"/>
        <w:ind w:left="1133"/>
        <w:jc w:val="both"/>
      </w:pPr>
      <w:r>
        <w:rPr>
          <w:color w:val="231F20"/>
        </w:rPr>
        <w:t>Addendum: au moment où nous bouclons la rédac-</w:t>
      </w:r>
      <w:r>
        <w:rPr>
          <w:color w:val="231F20"/>
          <w:spacing w:val="1"/>
        </w:rPr>
        <w:t> </w:t>
      </w:r>
      <w:r>
        <w:rPr>
          <w:color w:val="231F20"/>
        </w:rPr>
        <w:t>tion</w:t>
      </w:r>
      <w:r>
        <w:rPr>
          <w:color w:val="231F20"/>
          <w:spacing w:val="-6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ce</w:t>
      </w:r>
      <w:r>
        <w:rPr>
          <w:color w:val="231F20"/>
          <w:spacing w:val="-6"/>
        </w:rPr>
        <w:t> </w:t>
      </w:r>
      <w:r>
        <w:rPr>
          <w:color w:val="231F20"/>
        </w:rPr>
        <w:t>rapport</w:t>
      </w:r>
      <w:r>
        <w:rPr>
          <w:color w:val="231F20"/>
          <w:spacing w:val="-3"/>
        </w:rPr>
        <w:t> </w:t>
      </w:r>
      <w:r>
        <w:rPr>
          <w:color w:val="231F20"/>
        </w:rPr>
        <w:t>annuel,</w:t>
      </w:r>
      <w:r>
        <w:rPr>
          <w:color w:val="231F20"/>
          <w:spacing w:val="-5"/>
        </w:rPr>
        <w:t> </w:t>
      </w:r>
      <w:r>
        <w:rPr>
          <w:color w:val="231F20"/>
        </w:rPr>
        <w:t>la</w:t>
      </w:r>
      <w:r>
        <w:rPr>
          <w:color w:val="231F20"/>
          <w:spacing w:val="-6"/>
        </w:rPr>
        <w:t> </w:t>
      </w:r>
      <w:r>
        <w:rPr>
          <w:color w:val="231F20"/>
        </w:rPr>
        <w:t>transition</w:t>
      </w:r>
      <w:r>
        <w:rPr>
          <w:color w:val="231F20"/>
          <w:spacing w:val="-5"/>
        </w:rPr>
        <w:t> </w:t>
      </w:r>
      <w:r>
        <w:rPr>
          <w:color w:val="231F20"/>
        </w:rPr>
        <w:t>vers</w:t>
      </w:r>
      <w:r>
        <w:rPr>
          <w:color w:val="231F20"/>
          <w:spacing w:val="-6"/>
        </w:rPr>
        <w:t> </w:t>
      </w:r>
      <w:r>
        <w:rPr>
          <w:color w:val="231F20"/>
        </w:rPr>
        <w:t>le</w:t>
      </w:r>
      <w:r>
        <w:rPr>
          <w:color w:val="231F20"/>
          <w:spacing w:val="-5"/>
        </w:rPr>
        <w:t> </w:t>
      </w:r>
      <w:r>
        <w:rPr>
          <w:color w:val="231F20"/>
        </w:rPr>
        <w:t>nouveau</w:t>
      </w:r>
      <w:r>
        <w:rPr>
          <w:color w:val="231F20"/>
          <w:spacing w:val="-41"/>
        </w:rPr>
        <w:t> </w:t>
      </w:r>
      <w:r>
        <w:rPr>
          <w:color w:val="231F20"/>
        </w:rPr>
        <w:t>programme</w:t>
      </w:r>
      <w:r>
        <w:rPr>
          <w:color w:val="231F20"/>
          <w:spacing w:val="3"/>
        </w:rPr>
        <w:t> </w:t>
      </w:r>
      <w:r>
        <w:rPr>
          <w:color w:val="231F20"/>
        </w:rPr>
        <w:t>de</w:t>
      </w:r>
      <w:r>
        <w:rPr>
          <w:color w:val="231F20"/>
          <w:spacing w:val="3"/>
        </w:rPr>
        <w:t> </w:t>
      </w:r>
      <w:r>
        <w:rPr>
          <w:color w:val="231F20"/>
        </w:rPr>
        <w:t>gestion</w:t>
      </w:r>
      <w:r>
        <w:rPr>
          <w:color w:val="231F20"/>
          <w:spacing w:val="3"/>
        </w:rPr>
        <w:t> </w:t>
      </w:r>
      <w:r>
        <w:rPr>
          <w:color w:val="231F20"/>
        </w:rPr>
        <w:t>a</w:t>
      </w:r>
      <w:r>
        <w:rPr>
          <w:color w:val="231F20"/>
          <w:spacing w:val="3"/>
        </w:rPr>
        <w:t> </w:t>
      </w:r>
      <w:r>
        <w:rPr>
          <w:color w:val="231F20"/>
        </w:rPr>
        <w:t>été</w:t>
      </w:r>
      <w:r>
        <w:rPr>
          <w:color w:val="231F20"/>
          <w:spacing w:val="3"/>
        </w:rPr>
        <w:t> </w:t>
      </w:r>
      <w:r>
        <w:rPr>
          <w:color w:val="231F20"/>
        </w:rPr>
        <w:t>clôturée</w:t>
      </w:r>
      <w:r>
        <w:rPr>
          <w:color w:val="231F20"/>
          <w:spacing w:val="3"/>
        </w:rPr>
        <w:t> </w:t>
      </w:r>
      <w:r>
        <w:rPr>
          <w:color w:val="231F20"/>
        </w:rPr>
        <w:t>avec</w:t>
      </w:r>
      <w:r>
        <w:rPr>
          <w:color w:val="231F20"/>
          <w:spacing w:val="3"/>
        </w:rPr>
        <w:t> </w:t>
      </w:r>
      <w:r>
        <w:rPr>
          <w:color w:val="231F20"/>
        </w:rPr>
        <w:t>succès.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6"/>
        <w:rPr>
          <w:sz w:val="27"/>
        </w:rPr>
      </w:pPr>
    </w:p>
    <w:p>
      <w:pPr>
        <w:spacing w:line="244" w:lineRule="auto" w:before="0"/>
        <w:ind w:left="270" w:right="955" w:firstLine="0"/>
        <w:jc w:val="left"/>
        <w:rPr>
          <w:rFonts w:ascii="GTSectra-Book" w:hAnsi="GTSectra-Book"/>
          <w:sz w:val="24"/>
        </w:rPr>
      </w:pPr>
      <w:r>
        <w:rPr>
          <w:rFonts w:ascii="GTSectra-Book" w:hAnsi="GTSectra-Book"/>
          <w:color w:val="283A97"/>
          <w:sz w:val="24"/>
        </w:rPr>
        <w:t>Claude</w:t>
      </w:r>
      <w:r>
        <w:rPr>
          <w:rFonts w:ascii="GTSectra-Book" w:hAnsi="GTSectra-Book"/>
          <w:color w:val="283A97"/>
          <w:spacing w:val="1"/>
          <w:sz w:val="24"/>
        </w:rPr>
        <w:t> </w:t>
      </w:r>
      <w:r>
        <w:rPr>
          <w:rFonts w:ascii="GTSectra-Book" w:hAnsi="GTSectra-Book"/>
          <w:color w:val="283A97"/>
          <w:sz w:val="24"/>
        </w:rPr>
        <w:t>Gay</w:t>
      </w:r>
      <w:r>
        <w:rPr>
          <w:rFonts w:ascii="GTSectra-Book" w:hAnsi="GTSectra-Book"/>
          <w:color w:val="283A97"/>
          <w:spacing w:val="1"/>
          <w:sz w:val="24"/>
        </w:rPr>
        <w:t> </w:t>
      </w:r>
      <w:r>
        <w:rPr>
          <w:rFonts w:ascii="GTSectra-Book" w:hAnsi="GTSectra-Book"/>
          <w:color w:val="283A97"/>
          <w:sz w:val="24"/>
        </w:rPr>
        <w:t>des</w:t>
      </w:r>
      <w:r>
        <w:rPr>
          <w:rFonts w:ascii="GTSectra-Book" w:hAnsi="GTSectra-Book"/>
          <w:color w:val="283A97"/>
          <w:spacing w:val="1"/>
          <w:sz w:val="24"/>
        </w:rPr>
        <w:t> </w:t>
      </w:r>
      <w:r>
        <w:rPr>
          <w:rFonts w:ascii="GTSectra-Book" w:hAnsi="GTSectra-Book"/>
          <w:color w:val="283A97"/>
          <w:sz w:val="24"/>
        </w:rPr>
        <w:t>Combes</w:t>
      </w:r>
      <w:r>
        <w:rPr>
          <w:rFonts w:ascii="GTSectra-Book" w:hAnsi="GTSectra-Book"/>
          <w:color w:val="283A97"/>
          <w:spacing w:val="1"/>
          <w:sz w:val="24"/>
        </w:rPr>
        <w:t> </w:t>
      </w:r>
      <w:r>
        <w:rPr>
          <w:rFonts w:ascii="GTSectra-Book" w:hAnsi="GTSectra-Book"/>
          <w:color w:val="283A97"/>
          <w:sz w:val="24"/>
        </w:rPr>
        <w:t>(en</w:t>
      </w:r>
      <w:r>
        <w:rPr>
          <w:rFonts w:ascii="GTSectra-Book" w:hAnsi="GTSectra-Book"/>
          <w:color w:val="283A97"/>
          <w:spacing w:val="57"/>
          <w:sz w:val="24"/>
        </w:rPr>
        <w:t> </w:t>
      </w:r>
      <w:r>
        <w:rPr>
          <w:rFonts w:ascii="GTSectra-Book" w:hAnsi="GTSectra-Book"/>
          <w:color w:val="283A97"/>
          <w:sz w:val="24"/>
        </w:rPr>
        <w:t>haut</w:t>
      </w:r>
      <w:r>
        <w:rPr>
          <w:rFonts w:ascii="GTSectra-Book" w:hAnsi="GTSectra-Book"/>
          <w:color w:val="283A97"/>
          <w:spacing w:val="58"/>
          <w:sz w:val="24"/>
        </w:rPr>
        <w:t> </w:t>
      </w:r>
      <w:r>
        <w:rPr>
          <w:rFonts w:ascii="GTSectra-Book" w:hAnsi="GTSectra-Book"/>
          <w:color w:val="283A97"/>
          <w:sz w:val="24"/>
        </w:rPr>
        <w:t>à</w:t>
      </w:r>
      <w:r>
        <w:rPr>
          <w:rFonts w:ascii="GTSectra-Book" w:hAnsi="GTSectra-Book"/>
          <w:color w:val="283A97"/>
          <w:spacing w:val="58"/>
          <w:sz w:val="24"/>
        </w:rPr>
        <w:t> </w:t>
      </w:r>
      <w:r>
        <w:rPr>
          <w:rFonts w:ascii="GTSectra-Book" w:hAnsi="GTSectra-Book"/>
          <w:color w:val="283A97"/>
          <w:sz w:val="24"/>
        </w:rPr>
        <w:t>gauche)</w:t>
      </w:r>
      <w:r>
        <w:rPr>
          <w:rFonts w:ascii="GTSectra-Book" w:hAnsi="GTSectra-Book"/>
          <w:color w:val="283A97"/>
          <w:spacing w:val="-55"/>
          <w:sz w:val="24"/>
        </w:rPr>
        <w:t> </w:t>
      </w:r>
      <w:r>
        <w:rPr>
          <w:rFonts w:ascii="GTSectra-Book" w:hAnsi="GTSectra-Book"/>
          <w:color w:val="283A97"/>
          <w:sz w:val="24"/>
        </w:rPr>
        <w:t>est</w:t>
      </w:r>
      <w:r>
        <w:rPr>
          <w:rFonts w:ascii="GTSectra-Book" w:hAnsi="GTSectra-Book"/>
          <w:color w:val="283A97"/>
          <w:spacing w:val="11"/>
          <w:sz w:val="24"/>
        </w:rPr>
        <w:t> </w:t>
      </w:r>
      <w:r>
        <w:rPr>
          <w:rFonts w:ascii="GTSectra-Book" w:hAnsi="GTSectra-Book"/>
          <w:color w:val="283A97"/>
          <w:sz w:val="24"/>
        </w:rPr>
        <w:t>responsable</w:t>
      </w:r>
      <w:r>
        <w:rPr>
          <w:rFonts w:ascii="GTSectra-Book" w:hAnsi="GTSectra-Book"/>
          <w:color w:val="283A97"/>
          <w:spacing w:val="12"/>
          <w:sz w:val="24"/>
        </w:rPr>
        <w:t> </w:t>
      </w:r>
      <w:r>
        <w:rPr>
          <w:rFonts w:ascii="GTSectra-Book" w:hAnsi="GTSectra-Book"/>
          <w:color w:val="283A97"/>
          <w:sz w:val="24"/>
        </w:rPr>
        <w:t>de</w:t>
      </w:r>
      <w:r>
        <w:rPr>
          <w:rFonts w:ascii="GTSectra-Book" w:hAnsi="GTSectra-Book"/>
          <w:color w:val="283A97"/>
          <w:spacing w:val="12"/>
          <w:sz w:val="24"/>
        </w:rPr>
        <w:t> </w:t>
      </w:r>
      <w:r>
        <w:rPr>
          <w:rFonts w:ascii="GTSectra-Book" w:hAnsi="GTSectra-Book"/>
          <w:color w:val="283A97"/>
          <w:sz w:val="24"/>
        </w:rPr>
        <w:t>l’équipe</w:t>
      </w:r>
      <w:r>
        <w:rPr>
          <w:rFonts w:ascii="GTSectra-Book" w:hAnsi="GTSectra-Book"/>
          <w:color w:val="283A97"/>
          <w:spacing w:val="11"/>
          <w:sz w:val="24"/>
        </w:rPr>
        <w:t> </w:t>
      </w:r>
      <w:r>
        <w:rPr>
          <w:rFonts w:ascii="GTSectra-Book" w:hAnsi="GTSectra-Book"/>
          <w:color w:val="283A97"/>
          <w:sz w:val="24"/>
        </w:rPr>
        <w:t>du</w:t>
      </w:r>
      <w:r>
        <w:rPr>
          <w:rFonts w:ascii="GTSectra-Book" w:hAnsi="GTSectra-Book"/>
          <w:color w:val="283A97"/>
          <w:spacing w:val="12"/>
          <w:sz w:val="24"/>
        </w:rPr>
        <w:t> </w:t>
      </w:r>
      <w:r>
        <w:rPr>
          <w:rFonts w:ascii="GTSectra-Book" w:hAnsi="GTSectra-Book"/>
          <w:color w:val="283A97"/>
          <w:sz w:val="24"/>
        </w:rPr>
        <w:t>support</w:t>
      </w:r>
      <w:r>
        <w:rPr>
          <w:rFonts w:ascii="GTSectra-Book" w:hAnsi="GTSectra-Book"/>
          <w:color w:val="283A97"/>
          <w:spacing w:val="1"/>
          <w:sz w:val="24"/>
        </w:rPr>
        <w:t> </w:t>
      </w:r>
      <w:r>
        <w:rPr>
          <w:rFonts w:ascii="GTSectra-Book" w:hAnsi="GTSectra-Book"/>
          <w:color w:val="283A97"/>
          <w:sz w:val="24"/>
        </w:rPr>
        <w:t>informatique</w:t>
      </w:r>
      <w:r>
        <w:rPr>
          <w:rFonts w:ascii="GTSectra-Book" w:hAnsi="GTSectra-Book"/>
          <w:color w:val="283A97"/>
          <w:spacing w:val="1"/>
          <w:sz w:val="24"/>
        </w:rPr>
        <w:t> </w:t>
      </w:r>
      <w:r>
        <w:rPr>
          <w:rFonts w:ascii="GTSectra-Book" w:hAnsi="GTSectra-Book"/>
          <w:color w:val="283A97"/>
          <w:sz w:val="24"/>
        </w:rPr>
        <w:t>de</w:t>
      </w:r>
      <w:r>
        <w:rPr>
          <w:rFonts w:ascii="GTSectra-Book" w:hAnsi="GTSectra-Book"/>
          <w:color w:val="283A97"/>
          <w:spacing w:val="1"/>
          <w:sz w:val="24"/>
        </w:rPr>
        <w:t> </w:t>
      </w:r>
      <w:r>
        <w:rPr>
          <w:rFonts w:ascii="GTSectra-Book" w:hAnsi="GTSectra-Book"/>
          <w:color w:val="283A97"/>
          <w:sz w:val="24"/>
        </w:rPr>
        <w:t>Procap</w:t>
      </w:r>
      <w:r>
        <w:rPr>
          <w:rFonts w:ascii="GTSectra-Book" w:hAnsi="GTSectra-Book"/>
          <w:color w:val="283A97"/>
          <w:spacing w:val="1"/>
          <w:sz w:val="24"/>
        </w:rPr>
        <w:t> </w:t>
      </w:r>
      <w:r>
        <w:rPr>
          <w:rFonts w:ascii="GTSectra-Book" w:hAnsi="GTSectra-Book"/>
          <w:color w:val="283A97"/>
          <w:sz w:val="24"/>
        </w:rPr>
        <w:t>Suisse</w:t>
      </w:r>
      <w:r>
        <w:rPr>
          <w:rFonts w:ascii="GTSectra-Book" w:hAnsi="GTSectra-Book"/>
          <w:color w:val="283A97"/>
          <w:spacing w:val="1"/>
          <w:sz w:val="24"/>
        </w:rPr>
        <w:t> </w:t>
      </w:r>
      <w:r>
        <w:rPr>
          <w:rFonts w:ascii="GTSectra-Book" w:hAnsi="GTSectra-Book"/>
          <w:color w:val="283A97"/>
          <w:sz w:val="24"/>
        </w:rPr>
        <w:t>depuis</w:t>
      </w:r>
      <w:r>
        <w:rPr>
          <w:rFonts w:ascii="GTSectra-Book" w:hAnsi="GTSectra-Book"/>
          <w:color w:val="283A97"/>
          <w:spacing w:val="1"/>
          <w:sz w:val="24"/>
        </w:rPr>
        <w:t> </w:t>
      </w:r>
      <w:r>
        <w:rPr>
          <w:rFonts w:ascii="GTSectra-Book" w:hAnsi="GTSectra-Book"/>
          <w:color w:val="283A97"/>
          <w:sz w:val="24"/>
        </w:rPr>
        <w:t>2009,</w:t>
      </w:r>
      <w:r>
        <w:rPr>
          <w:rFonts w:ascii="GTSectra-Book" w:hAnsi="GTSectra-Book"/>
          <w:color w:val="283A97"/>
          <w:spacing w:val="-55"/>
          <w:sz w:val="24"/>
        </w:rPr>
        <w:t> </w:t>
      </w:r>
      <w:r>
        <w:rPr>
          <w:rFonts w:ascii="GTSectra-Book" w:hAnsi="GTSectra-Book"/>
          <w:color w:val="283A97"/>
          <w:sz w:val="24"/>
        </w:rPr>
        <w:t>date</w:t>
      </w:r>
      <w:r>
        <w:rPr>
          <w:rFonts w:ascii="GTSectra-Book" w:hAnsi="GTSectra-Book"/>
          <w:color w:val="283A97"/>
          <w:spacing w:val="8"/>
          <w:sz w:val="24"/>
        </w:rPr>
        <w:t> </w:t>
      </w:r>
      <w:r>
        <w:rPr>
          <w:rFonts w:ascii="GTSectra-Book" w:hAnsi="GTSectra-Book"/>
          <w:color w:val="283A97"/>
          <w:sz w:val="24"/>
        </w:rPr>
        <w:t>de</w:t>
      </w:r>
      <w:r>
        <w:rPr>
          <w:rFonts w:ascii="GTSectra-Book" w:hAnsi="GTSectra-Book"/>
          <w:color w:val="283A97"/>
          <w:spacing w:val="8"/>
          <w:sz w:val="24"/>
        </w:rPr>
        <w:t> </w:t>
      </w:r>
      <w:r>
        <w:rPr>
          <w:rFonts w:ascii="GTSectra-Book" w:hAnsi="GTSectra-Book"/>
          <w:color w:val="283A97"/>
          <w:sz w:val="24"/>
        </w:rPr>
        <w:t>sa</w:t>
      </w:r>
      <w:r>
        <w:rPr>
          <w:rFonts w:ascii="GTSectra-Book" w:hAnsi="GTSectra-Book"/>
          <w:color w:val="283A97"/>
          <w:spacing w:val="9"/>
          <w:sz w:val="24"/>
        </w:rPr>
        <w:t> </w:t>
      </w:r>
      <w:r>
        <w:rPr>
          <w:rFonts w:ascii="GTSectra-Book" w:hAnsi="GTSectra-Book"/>
          <w:color w:val="283A97"/>
          <w:sz w:val="24"/>
        </w:rPr>
        <w:t>création.</w:t>
      </w:r>
      <w:r>
        <w:rPr>
          <w:rFonts w:ascii="GTSectra-Book" w:hAnsi="GTSectra-Book"/>
          <w:color w:val="283A97"/>
          <w:spacing w:val="8"/>
          <w:sz w:val="24"/>
        </w:rPr>
        <w:t> </w:t>
      </w:r>
      <w:r>
        <w:rPr>
          <w:rFonts w:ascii="GTSectra-Book" w:hAnsi="GTSectra-Book"/>
          <w:color w:val="283A97"/>
          <w:sz w:val="24"/>
        </w:rPr>
        <w:t>Avec</w:t>
      </w:r>
      <w:r>
        <w:rPr>
          <w:rFonts w:ascii="GTSectra-Book" w:hAnsi="GTSectra-Book"/>
          <w:color w:val="283A97"/>
          <w:spacing w:val="9"/>
          <w:sz w:val="24"/>
        </w:rPr>
        <w:t> </w:t>
      </w:r>
      <w:r>
        <w:rPr>
          <w:rFonts w:ascii="GTSectra-Book" w:hAnsi="GTSectra-Book"/>
          <w:color w:val="283A97"/>
          <w:sz w:val="24"/>
        </w:rPr>
        <w:t>Adriano</w:t>
      </w:r>
      <w:r>
        <w:rPr>
          <w:rFonts w:ascii="GTSectra-Book" w:hAnsi="GTSectra-Book"/>
          <w:color w:val="283A97"/>
          <w:spacing w:val="8"/>
          <w:sz w:val="24"/>
        </w:rPr>
        <w:t> </w:t>
      </w:r>
      <w:r>
        <w:rPr>
          <w:rFonts w:ascii="GTSectra-Book" w:hAnsi="GTSectra-Book"/>
          <w:color w:val="283A97"/>
          <w:sz w:val="24"/>
        </w:rPr>
        <w:t>Aversa</w:t>
      </w:r>
      <w:r>
        <w:rPr>
          <w:rFonts w:ascii="GTSectra-Book" w:hAnsi="GTSectra-Book"/>
          <w:color w:val="283A97"/>
          <w:spacing w:val="9"/>
          <w:sz w:val="24"/>
        </w:rPr>
        <w:t> </w:t>
      </w:r>
      <w:r>
        <w:rPr>
          <w:rFonts w:ascii="GTSectra-Book" w:hAnsi="GTSectra-Book"/>
          <w:color w:val="283A97"/>
          <w:sz w:val="24"/>
        </w:rPr>
        <w:t>(en</w:t>
      </w:r>
      <w:r>
        <w:rPr>
          <w:rFonts w:ascii="GTSectra-Book" w:hAnsi="GTSectra-Book"/>
          <w:color w:val="283A97"/>
          <w:spacing w:val="1"/>
          <w:sz w:val="24"/>
        </w:rPr>
        <w:t> </w:t>
      </w:r>
      <w:r>
        <w:rPr>
          <w:rFonts w:ascii="GTSectra-Book" w:hAnsi="GTSectra-Book"/>
          <w:color w:val="283A97"/>
          <w:sz w:val="24"/>
        </w:rPr>
        <w:t>haut</w:t>
      </w:r>
      <w:r>
        <w:rPr>
          <w:rFonts w:ascii="GTSectra-Book" w:hAnsi="GTSectra-Book"/>
          <w:color w:val="283A97"/>
          <w:spacing w:val="11"/>
          <w:sz w:val="24"/>
        </w:rPr>
        <w:t> </w:t>
      </w:r>
      <w:r>
        <w:rPr>
          <w:rFonts w:ascii="GTSectra-Book" w:hAnsi="GTSectra-Book"/>
          <w:color w:val="283A97"/>
          <w:sz w:val="24"/>
        </w:rPr>
        <w:t>à</w:t>
      </w:r>
      <w:r>
        <w:rPr>
          <w:rFonts w:ascii="GTSectra-Book" w:hAnsi="GTSectra-Book"/>
          <w:color w:val="283A97"/>
          <w:spacing w:val="12"/>
          <w:sz w:val="24"/>
        </w:rPr>
        <w:t> </w:t>
      </w:r>
      <w:r>
        <w:rPr>
          <w:rFonts w:ascii="GTSectra-Book" w:hAnsi="GTSectra-Book"/>
          <w:color w:val="283A97"/>
          <w:sz w:val="24"/>
        </w:rPr>
        <w:t>droite),</w:t>
      </w:r>
      <w:r>
        <w:rPr>
          <w:rFonts w:ascii="GTSectra-Book" w:hAnsi="GTSectra-Book"/>
          <w:color w:val="283A97"/>
          <w:spacing w:val="12"/>
          <w:sz w:val="24"/>
        </w:rPr>
        <w:t> </w:t>
      </w:r>
      <w:r>
        <w:rPr>
          <w:rFonts w:ascii="GTSectra-Book" w:hAnsi="GTSectra-Book"/>
          <w:color w:val="283A97"/>
          <w:sz w:val="24"/>
        </w:rPr>
        <w:t>Ruth</w:t>
      </w:r>
      <w:r>
        <w:rPr>
          <w:rFonts w:ascii="GTSectra-Book" w:hAnsi="GTSectra-Book"/>
          <w:color w:val="283A97"/>
          <w:spacing w:val="12"/>
          <w:sz w:val="24"/>
        </w:rPr>
        <w:t> </w:t>
      </w:r>
      <w:r>
        <w:rPr>
          <w:rFonts w:ascii="GTSectra-Book" w:hAnsi="GTSectra-Book"/>
          <w:color w:val="283A97"/>
          <w:sz w:val="24"/>
        </w:rPr>
        <w:t>Koller</w:t>
      </w:r>
      <w:r>
        <w:rPr>
          <w:rFonts w:ascii="GTSectra-Book" w:hAnsi="GTSectra-Book"/>
          <w:color w:val="283A97"/>
          <w:spacing w:val="12"/>
          <w:sz w:val="24"/>
        </w:rPr>
        <w:t> </w:t>
      </w:r>
      <w:r>
        <w:rPr>
          <w:rFonts w:ascii="GTSectra-Book" w:hAnsi="GTSectra-Book"/>
          <w:color w:val="283A97"/>
          <w:sz w:val="24"/>
        </w:rPr>
        <w:t>(en</w:t>
      </w:r>
      <w:r>
        <w:rPr>
          <w:rFonts w:ascii="GTSectra-Book" w:hAnsi="GTSectra-Book"/>
          <w:color w:val="283A97"/>
          <w:spacing w:val="12"/>
          <w:sz w:val="24"/>
        </w:rPr>
        <w:t> </w:t>
      </w:r>
      <w:r>
        <w:rPr>
          <w:rFonts w:ascii="GTSectra-Book" w:hAnsi="GTSectra-Book"/>
          <w:color w:val="283A97"/>
          <w:sz w:val="24"/>
        </w:rPr>
        <w:t>bas</w:t>
      </w:r>
      <w:r>
        <w:rPr>
          <w:rFonts w:ascii="GTSectra-Book" w:hAnsi="GTSectra-Book"/>
          <w:color w:val="283A97"/>
          <w:spacing w:val="12"/>
          <w:sz w:val="24"/>
        </w:rPr>
        <w:t> </w:t>
      </w:r>
      <w:r>
        <w:rPr>
          <w:rFonts w:ascii="GTSectra-Book" w:hAnsi="GTSectra-Book"/>
          <w:color w:val="283A97"/>
          <w:sz w:val="24"/>
        </w:rPr>
        <w:t>à</w:t>
      </w:r>
      <w:r>
        <w:rPr>
          <w:rFonts w:ascii="GTSectra-Book" w:hAnsi="GTSectra-Book"/>
          <w:color w:val="283A97"/>
          <w:spacing w:val="11"/>
          <w:sz w:val="24"/>
        </w:rPr>
        <w:t> </w:t>
      </w:r>
      <w:r>
        <w:rPr>
          <w:rFonts w:ascii="GTSectra-Book" w:hAnsi="GTSectra-Book"/>
          <w:color w:val="283A97"/>
          <w:sz w:val="24"/>
        </w:rPr>
        <w:t>gauche)</w:t>
      </w:r>
      <w:r>
        <w:rPr>
          <w:rFonts w:ascii="GTSectra-Book" w:hAnsi="GTSectra-Book"/>
          <w:color w:val="283A97"/>
          <w:spacing w:val="12"/>
          <w:sz w:val="24"/>
        </w:rPr>
        <w:t> </w:t>
      </w:r>
      <w:r>
        <w:rPr>
          <w:rFonts w:ascii="GTSectra-Book" w:hAnsi="GTSectra-Book"/>
          <w:color w:val="283A97"/>
          <w:sz w:val="24"/>
        </w:rPr>
        <w:t>et</w:t>
      </w:r>
      <w:r>
        <w:rPr>
          <w:rFonts w:ascii="GTSectra-Book" w:hAnsi="GTSectra-Book"/>
          <w:color w:val="283A97"/>
          <w:spacing w:val="-54"/>
          <w:sz w:val="24"/>
        </w:rPr>
        <w:t> </w:t>
      </w:r>
      <w:r>
        <w:rPr>
          <w:rFonts w:ascii="GTSectra-Book" w:hAnsi="GTSectra-Book"/>
          <w:color w:val="283A97"/>
          <w:sz w:val="24"/>
        </w:rPr>
        <w:t>Raphael</w:t>
      </w:r>
      <w:r>
        <w:rPr>
          <w:rFonts w:ascii="GTSectra-Book" w:hAnsi="GTSectra-Book"/>
          <w:color w:val="283A97"/>
          <w:spacing w:val="12"/>
          <w:sz w:val="24"/>
        </w:rPr>
        <w:t> </w:t>
      </w:r>
      <w:r>
        <w:rPr>
          <w:rFonts w:ascii="GTSectra-Book" w:hAnsi="GTSectra-Book"/>
          <w:color w:val="283A97"/>
          <w:sz w:val="24"/>
        </w:rPr>
        <w:t>Fahrner,</w:t>
      </w:r>
      <w:r>
        <w:rPr>
          <w:rFonts w:ascii="GTSectra-Book" w:hAnsi="GTSectra-Book"/>
          <w:color w:val="283A97"/>
          <w:spacing w:val="13"/>
          <w:sz w:val="24"/>
        </w:rPr>
        <w:t> </w:t>
      </w:r>
      <w:r>
        <w:rPr>
          <w:rFonts w:ascii="GTSectra-Book" w:hAnsi="GTSectra-Book"/>
          <w:color w:val="283A97"/>
          <w:sz w:val="24"/>
        </w:rPr>
        <w:t>il</w:t>
      </w:r>
      <w:r>
        <w:rPr>
          <w:rFonts w:ascii="GTSectra-Book" w:hAnsi="GTSectra-Book"/>
          <w:color w:val="283A97"/>
          <w:spacing w:val="13"/>
          <w:sz w:val="24"/>
        </w:rPr>
        <w:t> </w:t>
      </w:r>
      <w:r>
        <w:rPr>
          <w:rFonts w:ascii="GTSectra-Book" w:hAnsi="GTSectra-Book"/>
          <w:color w:val="283A97"/>
          <w:sz w:val="24"/>
        </w:rPr>
        <w:t>est</w:t>
      </w:r>
      <w:r>
        <w:rPr>
          <w:rFonts w:ascii="GTSectra-Book" w:hAnsi="GTSectra-Book"/>
          <w:color w:val="283A97"/>
          <w:spacing w:val="13"/>
          <w:sz w:val="24"/>
        </w:rPr>
        <w:t> </w:t>
      </w:r>
      <w:r>
        <w:rPr>
          <w:rFonts w:ascii="GTSectra-Book" w:hAnsi="GTSectra-Book"/>
          <w:color w:val="283A97"/>
          <w:sz w:val="24"/>
        </w:rPr>
        <w:t>toujours</w:t>
      </w:r>
      <w:r>
        <w:rPr>
          <w:rFonts w:ascii="GTSectra-Book" w:hAnsi="GTSectra-Book"/>
          <w:color w:val="283A97"/>
          <w:spacing w:val="13"/>
          <w:sz w:val="24"/>
        </w:rPr>
        <w:t> </w:t>
      </w:r>
      <w:r>
        <w:rPr>
          <w:rFonts w:ascii="GTSectra-Book" w:hAnsi="GTSectra-Book"/>
          <w:color w:val="283A97"/>
          <w:sz w:val="24"/>
        </w:rPr>
        <w:t>à</w:t>
      </w:r>
      <w:r>
        <w:rPr>
          <w:rFonts w:ascii="GTSectra-Book" w:hAnsi="GTSectra-Book"/>
          <w:color w:val="283A97"/>
          <w:spacing w:val="12"/>
          <w:sz w:val="24"/>
        </w:rPr>
        <w:t> </w:t>
      </w:r>
      <w:r>
        <w:rPr>
          <w:rFonts w:ascii="GTSectra-Book" w:hAnsi="GTSectra-Book"/>
          <w:color w:val="283A97"/>
          <w:sz w:val="24"/>
        </w:rPr>
        <w:t>l’écoute</w:t>
      </w:r>
      <w:r>
        <w:rPr>
          <w:rFonts w:ascii="GTSectra-Book" w:hAnsi="GTSectra-Book"/>
          <w:color w:val="283A97"/>
          <w:spacing w:val="13"/>
          <w:sz w:val="24"/>
        </w:rPr>
        <w:t> </w:t>
      </w:r>
      <w:r>
        <w:rPr>
          <w:rFonts w:ascii="GTSectra-Book" w:hAnsi="GTSectra-Book"/>
          <w:color w:val="283A97"/>
          <w:sz w:val="24"/>
        </w:rPr>
        <w:t>des</w:t>
      </w:r>
      <w:r>
        <w:rPr>
          <w:rFonts w:ascii="GTSectra-Book" w:hAnsi="GTSectra-Book"/>
          <w:color w:val="283A97"/>
          <w:spacing w:val="1"/>
          <w:sz w:val="24"/>
        </w:rPr>
        <w:t> </w:t>
      </w:r>
      <w:r>
        <w:rPr>
          <w:rFonts w:ascii="GTSectra-Book" w:hAnsi="GTSectra-Book"/>
          <w:color w:val="283A97"/>
          <w:sz w:val="24"/>
        </w:rPr>
        <w:t>préoccupations</w:t>
      </w:r>
      <w:r>
        <w:rPr>
          <w:rFonts w:ascii="GTSectra-Book" w:hAnsi="GTSectra-Book"/>
          <w:color w:val="283A97"/>
          <w:spacing w:val="14"/>
          <w:sz w:val="24"/>
        </w:rPr>
        <w:t> </w:t>
      </w:r>
      <w:r>
        <w:rPr>
          <w:rFonts w:ascii="GTSectra-Book" w:hAnsi="GTSectra-Book"/>
          <w:color w:val="283A97"/>
          <w:sz w:val="24"/>
        </w:rPr>
        <w:t>de</w:t>
      </w:r>
      <w:r>
        <w:rPr>
          <w:rFonts w:ascii="GTSectra-Book" w:hAnsi="GTSectra-Book"/>
          <w:color w:val="283A97"/>
          <w:spacing w:val="15"/>
          <w:sz w:val="24"/>
        </w:rPr>
        <w:t> </w:t>
      </w:r>
      <w:r>
        <w:rPr>
          <w:rFonts w:ascii="GTSectra-Book" w:hAnsi="GTSectra-Book"/>
          <w:color w:val="283A97"/>
          <w:sz w:val="24"/>
        </w:rPr>
        <w:t>l’ensemble</w:t>
      </w:r>
      <w:r>
        <w:rPr>
          <w:rFonts w:ascii="GTSectra-Book" w:hAnsi="GTSectra-Book"/>
          <w:color w:val="283A97"/>
          <w:spacing w:val="14"/>
          <w:sz w:val="24"/>
        </w:rPr>
        <w:t> </w:t>
      </w:r>
      <w:r>
        <w:rPr>
          <w:rFonts w:ascii="GTSectra-Book" w:hAnsi="GTSectra-Book"/>
          <w:color w:val="283A97"/>
          <w:sz w:val="24"/>
        </w:rPr>
        <w:t>du</w:t>
      </w:r>
      <w:r>
        <w:rPr>
          <w:rFonts w:ascii="GTSectra-Book" w:hAnsi="GTSectra-Book"/>
          <w:color w:val="283A97"/>
          <w:spacing w:val="15"/>
          <w:sz w:val="24"/>
        </w:rPr>
        <w:t> </w:t>
      </w:r>
      <w:r>
        <w:rPr>
          <w:rFonts w:ascii="GTSectra-Book" w:hAnsi="GTSectra-Book"/>
          <w:color w:val="283A97"/>
          <w:sz w:val="24"/>
        </w:rPr>
        <w:t>personnel.</w:t>
      </w:r>
    </w:p>
    <w:p>
      <w:pPr>
        <w:spacing w:after="0" w:line="244" w:lineRule="auto"/>
        <w:jc w:val="left"/>
        <w:rPr>
          <w:rFonts w:ascii="GTSectra-Book" w:hAnsi="GTSectra-Book"/>
          <w:sz w:val="24"/>
        </w:rPr>
        <w:sectPr>
          <w:type w:val="continuous"/>
          <w:pgSz w:w="11910" w:h="16840"/>
          <w:pgMar w:top="1100" w:bottom="280" w:left="0" w:right="0"/>
          <w:cols w:num="2" w:equalWidth="0">
            <w:col w:w="5798" w:space="40"/>
            <w:col w:w="6072"/>
          </w:cols>
        </w:sectPr>
      </w:pPr>
    </w:p>
    <w:p>
      <w:pPr>
        <w:pStyle w:val="BodyText"/>
        <w:rPr>
          <w:rFonts w:ascii="GTSectra-Book"/>
        </w:rPr>
      </w:pPr>
    </w:p>
    <w:p>
      <w:pPr>
        <w:pStyle w:val="BodyText"/>
        <w:rPr>
          <w:rFonts w:ascii="GTSectra-Book"/>
        </w:rPr>
      </w:pPr>
    </w:p>
    <w:p>
      <w:pPr>
        <w:pStyle w:val="BodyText"/>
        <w:rPr>
          <w:rFonts w:ascii="GTSectra-Book"/>
          <w:sz w:val="14"/>
        </w:rPr>
      </w:pPr>
    </w:p>
    <w:p>
      <w:pPr>
        <w:pStyle w:val="BodyText"/>
        <w:rPr>
          <w:rFonts w:ascii="GTSectra-Book"/>
        </w:rPr>
      </w:pPr>
      <w:r>
        <w:rPr>
          <w:rFonts w:ascii="GTSectra-Book"/>
        </w:rPr>
        <w:drawing>
          <wp:inline distT="0" distB="0" distL="0" distR="0">
            <wp:extent cx="7164743" cy="4592288"/>
            <wp:effectExtent l="0" t="0" r="0" b="0"/>
            <wp:docPr id="13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4743" cy="4592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TSectra-Book"/>
        </w:rPr>
      </w:r>
    </w:p>
    <w:p>
      <w:pPr>
        <w:tabs>
          <w:tab w:pos="10777" w:val="right" w:leader="none"/>
        </w:tabs>
        <w:spacing w:line="146" w:lineRule="auto" w:before="0"/>
        <w:ind w:left="566" w:right="0" w:firstLine="0"/>
        <w:jc w:val="left"/>
        <w:rPr>
          <w:sz w:val="28"/>
        </w:rPr>
      </w:pPr>
      <w:r>
        <w:rPr>
          <w:rFonts w:ascii="GT Sectra"/>
          <w:b/>
          <w:color w:val="231F20"/>
          <w:sz w:val="17"/>
        </w:rPr>
        <w:t>Le</w:t>
      </w:r>
      <w:r>
        <w:rPr>
          <w:rFonts w:ascii="GT Sectra"/>
          <w:b/>
          <w:color w:val="231F20"/>
          <w:spacing w:val="2"/>
          <w:sz w:val="17"/>
        </w:rPr>
        <w:t> </w:t>
      </w:r>
      <w:r>
        <w:rPr>
          <w:rFonts w:ascii="GT Sectra"/>
          <w:b/>
          <w:color w:val="231F20"/>
          <w:sz w:val="17"/>
        </w:rPr>
        <w:t>nouveau</w:t>
      </w:r>
      <w:r>
        <w:rPr>
          <w:rFonts w:ascii="GT Sectra"/>
          <w:b/>
          <w:color w:val="231F20"/>
          <w:spacing w:val="3"/>
          <w:sz w:val="17"/>
        </w:rPr>
        <w:t> </w:t>
      </w:r>
      <w:r>
        <w:rPr>
          <w:rFonts w:ascii="GT Sectra"/>
          <w:b/>
          <w:color w:val="231F20"/>
          <w:sz w:val="17"/>
        </w:rPr>
        <w:t>programme</w:t>
      </w:r>
      <w:r>
        <w:rPr>
          <w:rFonts w:ascii="GT Sectra"/>
          <w:b/>
          <w:color w:val="231F20"/>
          <w:spacing w:val="2"/>
          <w:sz w:val="17"/>
        </w:rPr>
        <w:t> </w:t>
      </w:r>
      <w:r>
        <w:rPr>
          <w:rFonts w:ascii="GT Sectra"/>
          <w:b/>
          <w:color w:val="231F20"/>
          <w:sz w:val="17"/>
        </w:rPr>
        <w:t>de</w:t>
      </w:r>
      <w:r>
        <w:rPr>
          <w:rFonts w:ascii="GT Sectra"/>
          <w:b/>
          <w:color w:val="231F20"/>
          <w:spacing w:val="3"/>
          <w:sz w:val="17"/>
        </w:rPr>
        <w:t> </w:t>
      </w:r>
      <w:r>
        <w:rPr>
          <w:rFonts w:ascii="GT Sectra"/>
          <w:b/>
          <w:color w:val="231F20"/>
          <w:sz w:val="17"/>
        </w:rPr>
        <w:t>gestion</w:t>
      </w:r>
      <w:r>
        <w:rPr>
          <w:rFonts w:ascii="GT Sectra"/>
          <w:b/>
          <w:color w:val="231F20"/>
          <w:spacing w:val="3"/>
          <w:sz w:val="17"/>
        </w:rPr>
        <w:t> </w:t>
      </w:r>
      <w:r>
        <w:rPr>
          <w:rFonts w:ascii="GT Sectra"/>
          <w:b/>
          <w:color w:val="231F20"/>
          <w:sz w:val="17"/>
        </w:rPr>
        <w:t>Microsoft</w:t>
      </w:r>
      <w:r>
        <w:rPr>
          <w:rFonts w:ascii="GT Sectra"/>
          <w:b/>
          <w:color w:val="231F20"/>
          <w:spacing w:val="2"/>
          <w:sz w:val="17"/>
        </w:rPr>
        <w:t> </w:t>
      </w:r>
      <w:r>
        <w:rPr>
          <w:rFonts w:ascii="GT Sectra"/>
          <w:b/>
          <w:color w:val="231F20"/>
          <w:sz w:val="17"/>
        </w:rPr>
        <w:t>Dynamics</w:t>
      </w:r>
      <w:r>
        <w:rPr>
          <w:rFonts w:ascii="GT Sectra"/>
          <w:b/>
          <w:color w:val="231F20"/>
          <w:spacing w:val="3"/>
          <w:sz w:val="17"/>
        </w:rPr>
        <w:t> </w:t>
      </w:r>
      <w:r>
        <w:rPr>
          <w:rFonts w:ascii="GT Sectra"/>
          <w:b/>
          <w:color w:val="231F20"/>
          <w:sz w:val="17"/>
        </w:rPr>
        <w:t>NAV</w:t>
      </w:r>
      <w:r>
        <w:rPr>
          <w:rFonts w:ascii="GT Sectra"/>
          <w:b/>
          <w:color w:val="231F20"/>
          <w:spacing w:val="2"/>
          <w:sz w:val="17"/>
        </w:rPr>
        <w:t> </w:t>
      </w:r>
      <w:r>
        <w:rPr>
          <w:rFonts w:ascii="GT Sectra"/>
          <w:b/>
          <w:color w:val="231F20"/>
          <w:sz w:val="17"/>
        </w:rPr>
        <w:t>de</w:t>
      </w:r>
      <w:r>
        <w:rPr>
          <w:rFonts w:ascii="GT Sectra"/>
          <w:b/>
          <w:color w:val="231F20"/>
          <w:spacing w:val="3"/>
          <w:sz w:val="17"/>
        </w:rPr>
        <w:t> </w:t>
      </w:r>
      <w:r>
        <w:rPr>
          <w:rFonts w:ascii="GT Sectra"/>
          <w:b/>
          <w:color w:val="231F20"/>
          <w:sz w:val="17"/>
        </w:rPr>
        <w:t>Procap</w:t>
      </w:r>
      <w:r>
        <w:rPr>
          <w:rFonts w:ascii="GT Sectra"/>
          <w:b/>
          <w:color w:val="231F20"/>
          <w:spacing w:val="3"/>
          <w:sz w:val="17"/>
        </w:rPr>
        <w:t> </w:t>
      </w:r>
      <w:r>
        <w:rPr>
          <w:rFonts w:ascii="GT Sectra"/>
          <w:b/>
          <w:color w:val="231F20"/>
          <w:sz w:val="17"/>
        </w:rPr>
        <w:t>Suisse</w:t>
      </w:r>
      <w:r>
        <w:rPr>
          <w:rFonts w:ascii="GT Sectra"/>
          <w:b/>
          <w:color w:val="231F20"/>
          <w:spacing w:val="2"/>
          <w:sz w:val="17"/>
        </w:rPr>
        <w:t> </w:t>
      </w:r>
      <w:r>
        <w:rPr>
          <w:rFonts w:ascii="GT Sectra"/>
          <w:b/>
          <w:color w:val="231F20"/>
          <w:sz w:val="17"/>
        </w:rPr>
        <w:t>en</w:t>
      </w:r>
      <w:r>
        <w:rPr>
          <w:rFonts w:ascii="GT Sectra"/>
          <w:b/>
          <w:color w:val="231F20"/>
          <w:spacing w:val="3"/>
          <w:sz w:val="17"/>
        </w:rPr>
        <w:t> </w:t>
      </w:r>
      <w:r>
        <w:rPr>
          <w:rFonts w:ascii="GT Sectra"/>
          <w:b/>
          <w:color w:val="231F20"/>
          <w:sz w:val="17"/>
        </w:rPr>
        <w:t>mode</w:t>
      </w:r>
      <w:r>
        <w:rPr>
          <w:rFonts w:ascii="GT Sectra"/>
          <w:b/>
          <w:color w:val="231F20"/>
          <w:spacing w:val="3"/>
          <w:sz w:val="17"/>
        </w:rPr>
        <w:t> </w:t>
      </w:r>
      <w:r>
        <w:rPr>
          <w:rFonts w:ascii="GT Sectra"/>
          <w:b/>
          <w:color w:val="231F20"/>
          <w:sz w:val="17"/>
        </w:rPr>
        <w:t>test.</w:t>
        <w:tab/>
      </w:r>
      <w:r>
        <w:rPr>
          <w:color w:val="231F20"/>
          <w:position w:val="-13"/>
          <w:sz w:val="28"/>
        </w:rPr>
        <w:t>17</w:t>
      </w:r>
    </w:p>
    <w:p>
      <w:pPr>
        <w:spacing w:after="0" w:line="146" w:lineRule="auto"/>
        <w:jc w:val="left"/>
        <w:rPr>
          <w:sz w:val="28"/>
        </w:rPr>
        <w:sectPr>
          <w:type w:val="continuous"/>
          <w:pgSz w:w="11910" w:h="16840"/>
          <w:pgMar w:top="1100" w:bottom="280" w:left="0" w:right="0"/>
        </w:sectPr>
      </w:pPr>
    </w:p>
    <w:p>
      <w:pPr>
        <w:pStyle w:val="BodyText"/>
        <w:spacing w:before="81"/>
        <w:ind w:left="1133"/>
        <w:rPr>
          <w:rFonts w:ascii="GTWalsheimProMedium"/>
        </w:rPr>
      </w:pPr>
      <w:bookmarkStart w:name="_bookmark9" w:id="10"/>
      <w:bookmarkEnd w:id="10"/>
      <w:r>
        <w:rPr/>
      </w:r>
      <w:r>
        <w:rPr>
          <w:rFonts w:ascii="GTWalsheimProMedium"/>
          <w:color w:val="231F20"/>
        </w:rPr>
        <w:t>Procap</w:t>
      </w:r>
      <w:r>
        <w:rPr>
          <w:rFonts w:ascii="GTWalsheimProMedium"/>
          <w:color w:val="231F20"/>
          <w:spacing w:val="-6"/>
        </w:rPr>
        <w:t> </w:t>
      </w:r>
      <w:r>
        <w:rPr>
          <w:rFonts w:ascii="GTWalsheimProMedium"/>
          <w:color w:val="231F20"/>
        </w:rPr>
        <w:t>Politique</w:t>
      </w:r>
      <w:r>
        <w:rPr>
          <w:rFonts w:ascii="GTWalsheimProMedium"/>
          <w:color w:val="231F20"/>
          <w:spacing w:val="-6"/>
        </w:rPr>
        <w:t> </w:t>
      </w:r>
      <w:r>
        <w:rPr>
          <w:rFonts w:ascii="GTWalsheimProMedium"/>
          <w:color w:val="231F20"/>
        </w:rPr>
        <w:t>sociale</w:t>
      </w:r>
    </w:p>
    <w:p>
      <w:pPr>
        <w:pStyle w:val="Heading2"/>
        <w:spacing w:before="868"/>
        <w:ind w:right="1825"/>
      </w:pPr>
      <w:r>
        <w:rPr>
          <w:color w:val="2C9694"/>
          <w:spacing w:val="18"/>
        </w:rPr>
        <w:t>UNE</w:t>
      </w:r>
      <w:r>
        <w:rPr>
          <w:color w:val="2C9694"/>
          <w:spacing w:val="47"/>
        </w:rPr>
        <w:t> </w:t>
      </w:r>
      <w:r>
        <w:rPr>
          <w:color w:val="2C9694"/>
        </w:rPr>
        <w:t>VOIX</w:t>
      </w:r>
      <w:r>
        <w:rPr>
          <w:color w:val="2C9694"/>
          <w:spacing w:val="69"/>
        </w:rPr>
        <w:t> </w:t>
      </w:r>
      <w:r>
        <w:rPr>
          <w:color w:val="2C9694"/>
        </w:rPr>
        <w:t>IMPORTANTE</w:t>
      </w:r>
      <w:r>
        <w:rPr>
          <w:color w:val="2C9694"/>
          <w:spacing w:val="-167"/>
        </w:rPr>
        <w:t> </w:t>
      </w:r>
      <w:r>
        <w:rPr>
          <w:color w:val="2C9694"/>
        </w:rPr>
        <w:t>DANS</w:t>
      </w:r>
      <w:r>
        <w:rPr>
          <w:color w:val="2C9694"/>
          <w:spacing w:val="34"/>
        </w:rPr>
        <w:t> </w:t>
      </w:r>
      <w:r>
        <w:rPr>
          <w:color w:val="2C9694"/>
          <w:spacing w:val="10"/>
        </w:rPr>
        <w:t>LES</w:t>
      </w:r>
      <w:r>
        <w:rPr>
          <w:color w:val="2C9694"/>
          <w:spacing w:val="34"/>
        </w:rPr>
        <w:t> </w:t>
      </w:r>
      <w:r>
        <w:rPr>
          <w:color w:val="2C9694"/>
          <w:spacing w:val="15"/>
        </w:rPr>
        <w:t>DÉCISIONS</w:t>
      </w:r>
    </w:p>
    <w:p>
      <w:pPr>
        <w:spacing w:before="5"/>
        <w:ind w:left="2797" w:right="2783" w:firstLine="0"/>
        <w:jc w:val="center"/>
        <w:rPr>
          <w:rFonts w:ascii="TheSans"/>
          <w:b/>
          <w:sz w:val="78"/>
        </w:rPr>
      </w:pPr>
      <w:r>
        <w:rPr>
          <w:rFonts w:ascii="TheSans"/>
          <w:b/>
          <w:color w:val="2C9694"/>
          <w:spacing w:val="14"/>
          <w:sz w:val="78"/>
        </w:rPr>
        <w:t>POLITIQUES</w:t>
      </w:r>
    </w:p>
    <w:p>
      <w:pPr>
        <w:pStyle w:val="Heading6"/>
        <w:spacing w:line="271" w:lineRule="auto" w:before="622"/>
        <w:ind w:left="1515" w:right="1510" w:hanging="1"/>
        <w:jc w:val="center"/>
      </w:pPr>
      <w:r>
        <w:rPr>
          <w:color w:val="231F20"/>
        </w:rPr>
        <w:t>Le</w:t>
      </w:r>
      <w:r>
        <w:rPr>
          <w:color w:val="231F20"/>
          <w:spacing w:val="13"/>
        </w:rPr>
        <w:t> </w:t>
      </w:r>
      <w:r>
        <w:rPr>
          <w:color w:val="231F20"/>
        </w:rPr>
        <w:t>processus</w:t>
      </w:r>
      <w:r>
        <w:rPr>
          <w:color w:val="231F20"/>
          <w:spacing w:val="13"/>
        </w:rPr>
        <w:t> </w:t>
      </w:r>
      <w:r>
        <w:rPr>
          <w:color w:val="231F20"/>
        </w:rPr>
        <w:t>politique</w:t>
      </w:r>
      <w:r>
        <w:rPr>
          <w:color w:val="231F20"/>
          <w:spacing w:val="14"/>
        </w:rPr>
        <w:t> </w:t>
      </w:r>
      <w:r>
        <w:rPr>
          <w:color w:val="231F20"/>
        </w:rPr>
        <w:t>a</w:t>
      </w:r>
      <w:r>
        <w:rPr>
          <w:color w:val="231F20"/>
          <w:spacing w:val="13"/>
        </w:rPr>
        <w:t> </w:t>
      </w:r>
      <w:r>
        <w:rPr>
          <w:color w:val="231F20"/>
        </w:rPr>
        <w:t>parfois</w:t>
      </w:r>
      <w:r>
        <w:rPr>
          <w:color w:val="231F20"/>
          <w:spacing w:val="13"/>
        </w:rPr>
        <w:t> </w:t>
      </w:r>
      <w:r>
        <w:rPr>
          <w:color w:val="231F20"/>
        </w:rPr>
        <w:t>eu</w:t>
      </w:r>
      <w:r>
        <w:rPr>
          <w:color w:val="231F20"/>
          <w:spacing w:val="14"/>
        </w:rPr>
        <w:t> </w:t>
      </w:r>
      <w:r>
        <w:rPr>
          <w:color w:val="231F20"/>
        </w:rPr>
        <w:t>des</w:t>
      </w:r>
      <w:r>
        <w:rPr>
          <w:color w:val="231F20"/>
          <w:spacing w:val="13"/>
        </w:rPr>
        <w:t> </w:t>
      </w:r>
      <w:r>
        <w:rPr>
          <w:color w:val="231F20"/>
        </w:rPr>
        <w:t>allures</w:t>
      </w:r>
      <w:r>
        <w:rPr>
          <w:color w:val="231F20"/>
          <w:spacing w:val="13"/>
        </w:rPr>
        <w:t> </w:t>
      </w:r>
      <w:r>
        <w:rPr>
          <w:color w:val="231F20"/>
        </w:rPr>
        <w:t>de</w:t>
      </w:r>
      <w:r>
        <w:rPr>
          <w:color w:val="231F20"/>
          <w:spacing w:val="14"/>
        </w:rPr>
        <w:t> </w:t>
      </w:r>
      <w:r>
        <w:rPr>
          <w:color w:val="231F20"/>
        </w:rPr>
        <w:t>montagnes</w:t>
      </w:r>
      <w:r>
        <w:rPr>
          <w:color w:val="231F20"/>
          <w:spacing w:val="1"/>
        </w:rPr>
        <w:t> </w:t>
      </w:r>
      <w:r>
        <w:rPr>
          <w:color w:val="231F20"/>
        </w:rPr>
        <w:t>russes</w:t>
      </w:r>
      <w:r>
        <w:rPr>
          <w:color w:val="231F20"/>
          <w:spacing w:val="10"/>
        </w:rPr>
        <w:t> </w:t>
      </w:r>
      <w:r>
        <w:rPr>
          <w:color w:val="231F20"/>
        </w:rPr>
        <w:t>en</w:t>
      </w:r>
      <w:r>
        <w:rPr>
          <w:color w:val="231F20"/>
          <w:spacing w:val="11"/>
        </w:rPr>
        <w:t> </w:t>
      </w:r>
      <w:r>
        <w:rPr>
          <w:color w:val="231F20"/>
        </w:rPr>
        <w:t>2020.</w:t>
      </w:r>
      <w:r>
        <w:rPr>
          <w:color w:val="231F20"/>
          <w:spacing w:val="10"/>
        </w:rPr>
        <w:t> </w:t>
      </w:r>
      <w:r>
        <w:rPr>
          <w:color w:val="231F20"/>
        </w:rPr>
        <w:t>Le</w:t>
      </w:r>
      <w:r>
        <w:rPr>
          <w:color w:val="231F20"/>
          <w:spacing w:val="11"/>
        </w:rPr>
        <w:t> </w:t>
      </w:r>
      <w:r>
        <w:rPr>
          <w:color w:val="231F20"/>
        </w:rPr>
        <w:t>développement</w:t>
      </w:r>
      <w:r>
        <w:rPr>
          <w:color w:val="231F20"/>
          <w:spacing w:val="16"/>
        </w:rPr>
        <w:t> </w:t>
      </w:r>
      <w:r>
        <w:rPr>
          <w:color w:val="231F20"/>
        </w:rPr>
        <w:t>continu</w:t>
      </w:r>
      <w:r>
        <w:rPr>
          <w:color w:val="231F20"/>
          <w:spacing w:val="11"/>
        </w:rPr>
        <w:t> </w:t>
      </w:r>
      <w:r>
        <w:rPr>
          <w:color w:val="231F20"/>
        </w:rPr>
        <w:t>de</w:t>
      </w:r>
      <w:r>
        <w:rPr>
          <w:color w:val="231F20"/>
          <w:spacing w:val="10"/>
        </w:rPr>
        <w:t> </w:t>
      </w:r>
      <w:r>
        <w:rPr>
          <w:color w:val="231F20"/>
        </w:rPr>
        <w:t>l’AI</w:t>
      </w:r>
      <w:r>
        <w:rPr>
          <w:color w:val="231F20"/>
          <w:spacing w:val="11"/>
        </w:rPr>
        <w:t> </w:t>
      </w:r>
      <w:r>
        <w:rPr>
          <w:color w:val="231F20"/>
        </w:rPr>
        <w:t>en</w:t>
      </w:r>
      <w:r>
        <w:rPr>
          <w:color w:val="231F20"/>
          <w:spacing w:val="11"/>
        </w:rPr>
        <w:t> </w:t>
      </w:r>
      <w:r>
        <w:rPr>
          <w:color w:val="231F20"/>
        </w:rPr>
        <w:t>est</w:t>
      </w:r>
      <w:r>
        <w:rPr>
          <w:color w:val="231F20"/>
          <w:spacing w:val="16"/>
        </w:rPr>
        <w:t> </w:t>
      </w:r>
      <w:r>
        <w:rPr>
          <w:color w:val="231F20"/>
        </w:rPr>
        <w:t>un</w:t>
      </w:r>
      <w:r>
        <w:rPr>
          <w:color w:val="231F20"/>
          <w:spacing w:val="10"/>
        </w:rPr>
        <w:t> </w:t>
      </w:r>
      <w:r>
        <w:rPr>
          <w:color w:val="231F20"/>
        </w:rPr>
        <w:t>bon</w:t>
      </w:r>
      <w:r>
        <w:rPr>
          <w:color w:val="231F20"/>
          <w:spacing w:val="-66"/>
        </w:rPr>
        <w:t> </w:t>
      </w:r>
      <w:r>
        <w:rPr>
          <w:color w:val="231F20"/>
        </w:rPr>
        <w:t>exemple.</w:t>
      </w:r>
      <w:r>
        <w:rPr>
          <w:color w:val="231F20"/>
          <w:spacing w:val="12"/>
        </w:rPr>
        <w:t> </w:t>
      </w:r>
      <w:r>
        <w:rPr>
          <w:color w:val="231F20"/>
        </w:rPr>
        <w:t>Le</w:t>
      </w:r>
      <w:r>
        <w:rPr>
          <w:color w:val="231F20"/>
          <w:spacing w:val="13"/>
        </w:rPr>
        <w:t> </w:t>
      </w:r>
      <w:r>
        <w:rPr>
          <w:color w:val="231F20"/>
        </w:rPr>
        <w:t>département</w:t>
      </w:r>
      <w:r>
        <w:rPr>
          <w:color w:val="231F20"/>
          <w:spacing w:val="18"/>
        </w:rPr>
        <w:t> </w:t>
      </w:r>
      <w:r>
        <w:rPr>
          <w:color w:val="231F20"/>
        </w:rPr>
        <w:t>Politique</w:t>
      </w:r>
      <w:r>
        <w:rPr>
          <w:color w:val="231F20"/>
          <w:spacing w:val="13"/>
        </w:rPr>
        <w:t> </w:t>
      </w:r>
      <w:r>
        <w:rPr>
          <w:color w:val="231F20"/>
        </w:rPr>
        <w:t>sociale</w:t>
      </w:r>
      <w:r>
        <w:rPr>
          <w:color w:val="231F20"/>
          <w:spacing w:val="12"/>
        </w:rPr>
        <w:t> </w:t>
      </w:r>
      <w:r>
        <w:rPr>
          <w:color w:val="231F20"/>
        </w:rPr>
        <w:t>a</w:t>
      </w:r>
      <w:r>
        <w:rPr>
          <w:color w:val="231F20"/>
          <w:spacing w:val="13"/>
        </w:rPr>
        <w:t> </w:t>
      </w:r>
      <w:r>
        <w:rPr>
          <w:color w:val="231F20"/>
        </w:rPr>
        <w:t>malgré</w:t>
      </w:r>
      <w:r>
        <w:rPr>
          <w:color w:val="231F20"/>
          <w:spacing w:val="13"/>
        </w:rPr>
        <w:t> </w:t>
      </w:r>
      <w:r>
        <w:rPr>
          <w:color w:val="231F20"/>
        </w:rPr>
        <w:t>tout</w:t>
      </w:r>
      <w:r>
        <w:rPr>
          <w:color w:val="231F20"/>
          <w:spacing w:val="18"/>
        </w:rPr>
        <w:t> </w:t>
      </w:r>
      <w:r>
        <w:rPr>
          <w:color w:val="231F20"/>
        </w:rPr>
        <w:t>pu</w:t>
      </w:r>
      <w:r>
        <w:rPr>
          <w:color w:val="231F20"/>
          <w:spacing w:val="1"/>
        </w:rPr>
        <w:t> </w:t>
      </w:r>
      <w:r>
        <w:rPr>
          <w:color w:val="231F20"/>
        </w:rPr>
        <w:t>lancer</w:t>
      </w:r>
      <w:r>
        <w:rPr>
          <w:color w:val="231F20"/>
          <w:spacing w:val="13"/>
        </w:rPr>
        <w:t> </w:t>
      </w:r>
      <w:r>
        <w:rPr>
          <w:color w:val="231F20"/>
        </w:rPr>
        <w:t>deux</w:t>
      </w:r>
      <w:r>
        <w:rPr>
          <w:color w:val="231F20"/>
          <w:spacing w:val="14"/>
        </w:rPr>
        <w:t> </w:t>
      </w:r>
      <w:r>
        <w:rPr>
          <w:color w:val="231F20"/>
        </w:rPr>
        <w:t>projets</w:t>
      </w:r>
      <w:r>
        <w:rPr>
          <w:color w:val="231F20"/>
          <w:spacing w:val="14"/>
        </w:rPr>
        <w:t> </w:t>
      </w:r>
      <w:r>
        <w:rPr>
          <w:color w:val="231F20"/>
        </w:rPr>
        <w:t>clés</w:t>
      </w:r>
      <w:r>
        <w:rPr>
          <w:color w:val="231F20"/>
          <w:spacing w:val="13"/>
        </w:rPr>
        <w:t> </w:t>
      </w:r>
      <w:r>
        <w:rPr>
          <w:color w:val="231F20"/>
        </w:rPr>
        <w:t>en</w:t>
      </w:r>
      <w:r>
        <w:rPr>
          <w:color w:val="231F20"/>
          <w:spacing w:val="14"/>
        </w:rPr>
        <w:t> </w:t>
      </w:r>
      <w:r>
        <w:rPr>
          <w:color w:val="231F20"/>
        </w:rPr>
        <w:t>matière</w:t>
      </w:r>
      <w:r>
        <w:rPr>
          <w:color w:val="231F20"/>
          <w:spacing w:val="14"/>
        </w:rPr>
        <w:t> </w:t>
      </w:r>
      <w:r>
        <w:rPr>
          <w:color w:val="231F20"/>
        </w:rPr>
        <w:t>de</w:t>
      </w:r>
      <w:r>
        <w:rPr>
          <w:color w:val="231F20"/>
          <w:spacing w:val="13"/>
        </w:rPr>
        <w:t> </w:t>
      </w:r>
      <w:r>
        <w:rPr>
          <w:color w:val="231F20"/>
        </w:rPr>
        <w:t>politique</w:t>
      </w:r>
      <w:r>
        <w:rPr>
          <w:color w:val="231F20"/>
          <w:spacing w:val="14"/>
        </w:rPr>
        <w:t> </w:t>
      </w:r>
      <w:r>
        <w:rPr>
          <w:color w:val="231F20"/>
        </w:rPr>
        <w:t>du</w:t>
      </w:r>
      <w:r>
        <w:rPr>
          <w:color w:val="231F20"/>
          <w:spacing w:val="14"/>
        </w:rPr>
        <w:t> </w:t>
      </w:r>
      <w:r>
        <w:rPr>
          <w:color w:val="231F20"/>
        </w:rPr>
        <w:t>handicap.</w:t>
      </w:r>
    </w:p>
    <w:p>
      <w:pPr>
        <w:spacing w:after="0" w:line="271" w:lineRule="auto"/>
        <w:jc w:val="center"/>
        <w:sectPr>
          <w:pgSz w:w="11910" w:h="16840"/>
          <w:pgMar w:top="260" w:bottom="0" w:left="0" w:right="0"/>
        </w:sect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line="292" w:lineRule="auto" w:before="192"/>
        <w:ind w:left="1133"/>
        <w:jc w:val="both"/>
      </w:pPr>
      <w:r>
        <w:rPr>
          <w:color w:val="231F20"/>
        </w:rPr>
        <w:t>Même sans coronavirus, l’année 2020 a été mouve-</w:t>
      </w:r>
      <w:r>
        <w:rPr>
          <w:color w:val="231F20"/>
          <w:spacing w:val="1"/>
        </w:rPr>
        <w:t> </w:t>
      </w:r>
      <w:r>
        <w:rPr>
          <w:color w:val="231F20"/>
          <w:spacing w:val="-4"/>
        </w:rPr>
        <w:t>mentée pour le département Politique </w:t>
      </w:r>
      <w:r>
        <w:rPr>
          <w:color w:val="231F20"/>
          <w:spacing w:val="-3"/>
        </w:rPr>
        <w:t>sociale de Procap.</w:t>
      </w:r>
      <w:r>
        <w:rPr>
          <w:color w:val="231F20"/>
          <w:spacing w:val="-42"/>
        </w:rPr>
        <w:t> </w:t>
      </w:r>
      <w:r>
        <w:rPr>
          <w:color w:val="231F20"/>
        </w:rPr>
        <w:t>Alors</w:t>
      </w:r>
      <w:r>
        <w:rPr>
          <w:color w:val="231F20"/>
          <w:spacing w:val="-6"/>
        </w:rPr>
        <w:t> </w:t>
      </w:r>
      <w:r>
        <w:rPr>
          <w:color w:val="231F20"/>
        </w:rPr>
        <w:t>que</w:t>
      </w:r>
      <w:r>
        <w:rPr>
          <w:color w:val="231F20"/>
          <w:spacing w:val="-6"/>
        </w:rPr>
        <w:t> </w:t>
      </w:r>
      <w:r>
        <w:rPr>
          <w:color w:val="231F20"/>
        </w:rPr>
        <w:t>l’adoption</w:t>
      </w:r>
      <w:r>
        <w:rPr>
          <w:color w:val="231F20"/>
          <w:spacing w:val="-6"/>
        </w:rPr>
        <w:t> </w:t>
      </w:r>
      <w:r>
        <w:rPr>
          <w:color w:val="231F20"/>
        </w:rPr>
        <w:t>du</w:t>
      </w:r>
      <w:r>
        <w:rPr>
          <w:color w:val="231F20"/>
          <w:spacing w:val="-5"/>
        </w:rPr>
        <w:t> </w:t>
      </w:r>
      <w:r>
        <w:rPr>
          <w:color w:val="231F20"/>
        </w:rPr>
        <w:t>développement</w:t>
      </w:r>
      <w:r>
        <w:rPr>
          <w:color w:val="231F20"/>
          <w:spacing w:val="-3"/>
        </w:rPr>
        <w:t> </w:t>
      </w:r>
      <w:r>
        <w:rPr>
          <w:color w:val="231F20"/>
        </w:rPr>
        <w:t>continu</w:t>
      </w:r>
      <w:r>
        <w:rPr>
          <w:color w:val="231F20"/>
          <w:spacing w:val="-6"/>
        </w:rPr>
        <w:t> </w:t>
      </w:r>
      <w:r>
        <w:rPr>
          <w:color w:val="231F20"/>
        </w:rPr>
        <w:t>de</w:t>
      </w:r>
      <w:r>
        <w:rPr>
          <w:color w:val="231F20"/>
          <w:spacing w:val="-6"/>
        </w:rPr>
        <w:t> </w:t>
      </w:r>
      <w:r>
        <w:rPr>
          <w:color w:val="231F20"/>
        </w:rPr>
        <w:t>l’AI</w:t>
      </w:r>
      <w:r>
        <w:rPr>
          <w:color w:val="231F20"/>
          <w:spacing w:val="-41"/>
        </w:rPr>
        <w:t> </w:t>
      </w:r>
      <w:r>
        <w:rPr>
          <w:color w:val="231F20"/>
        </w:rPr>
        <w:t>et de ses diverses améliorations pour les personnes</w:t>
      </w:r>
      <w:r>
        <w:rPr>
          <w:color w:val="231F20"/>
          <w:spacing w:val="1"/>
        </w:rPr>
        <w:t> </w:t>
      </w:r>
      <w:r>
        <w:rPr>
          <w:color w:val="231F20"/>
        </w:rPr>
        <w:t>avec handicap ne semblait qu’une formalité pendant</w:t>
      </w:r>
      <w:r>
        <w:rPr>
          <w:color w:val="231F20"/>
          <w:spacing w:val="1"/>
        </w:rPr>
        <w:t> </w:t>
      </w:r>
      <w:r>
        <w:rPr>
          <w:color w:val="231F20"/>
        </w:rPr>
        <w:t>la session de printemps, celle-ci a dû être suspendue</w:t>
      </w:r>
      <w:r>
        <w:rPr>
          <w:color w:val="231F20"/>
          <w:spacing w:val="1"/>
        </w:rPr>
        <w:t> </w:t>
      </w:r>
      <w:r>
        <w:rPr>
          <w:color w:val="231F20"/>
        </w:rPr>
        <w:t>peu avant son terme en raison du premier confine-</w:t>
      </w:r>
      <w:r>
        <w:rPr>
          <w:color w:val="231F20"/>
          <w:spacing w:val="1"/>
        </w:rPr>
        <w:t> </w:t>
      </w:r>
      <w:r>
        <w:rPr>
          <w:color w:val="231F20"/>
        </w:rPr>
        <w:t>ment et le vote final a été ajourné. Le dossier a été</w:t>
      </w:r>
      <w:r>
        <w:rPr>
          <w:color w:val="231F20"/>
          <w:spacing w:val="1"/>
        </w:rPr>
        <w:t> </w:t>
      </w:r>
      <w:r>
        <w:rPr>
          <w:color w:val="231F20"/>
        </w:rPr>
        <w:t>repris en été, mais entre-temps, un mouvement de ré-</w:t>
      </w:r>
      <w:r>
        <w:rPr>
          <w:color w:val="231F20"/>
          <w:spacing w:val="-41"/>
        </w:rPr>
        <w:t> </w:t>
      </w:r>
      <w:r>
        <w:rPr>
          <w:color w:val="231F20"/>
        </w:rPr>
        <w:t>sistance</w:t>
      </w:r>
      <w:r>
        <w:rPr>
          <w:color w:val="231F20"/>
          <w:spacing w:val="1"/>
        </w:rPr>
        <w:t> </w:t>
      </w:r>
      <w:r>
        <w:rPr>
          <w:color w:val="231F20"/>
        </w:rPr>
        <w:t>s’était</w:t>
      </w:r>
      <w:r>
        <w:rPr>
          <w:color w:val="231F20"/>
          <w:spacing w:val="1"/>
        </w:rPr>
        <w:t> </w:t>
      </w:r>
      <w:r>
        <w:rPr>
          <w:color w:val="231F20"/>
        </w:rPr>
        <w:t>formé</w:t>
      </w:r>
      <w:r>
        <w:rPr>
          <w:color w:val="231F20"/>
          <w:spacing w:val="1"/>
        </w:rPr>
        <w:t> </w:t>
      </w:r>
      <w:r>
        <w:rPr>
          <w:color w:val="231F20"/>
        </w:rPr>
        <w:t>contre</w:t>
      </w:r>
      <w:r>
        <w:rPr>
          <w:color w:val="231F20"/>
          <w:spacing w:val="1"/>
        </w:rPr>
        <w:t> </w:t>
      </w:r>
      <w:r>
        <w:rPr>
          <w:color w:val="231F20"/>
        </w:rPr>
        <w:t>la</w:t>
      </w:r>
      <w:r>
        <w:rPr>
          <w:color w:val="231F20"/>
          <w:spacing w:val="1"/>
        </w:rPr>
        <w:t> </w:t>
      </w:r>
      <w:r>
        <w:rPr>
          <w:color w:val="231F20"/>
        </w:rPr>
        <w:t>révision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la</w:t>
      </w:r>
      <w:r>
        <w:rPr>
          <w:color w:val="231F20"/>
          <w:spacing w:val="1"/>
        </w:rPr>
        <w:t> </w:t>
      </w:r>
      <w:r>
        <w:rPr>
          <w:color w:val="231F20"/>
        </w:rPr>
        <w:t>loi.</w:t>
      </w:r>
      <w:r>
        <w:rPr>
          <w:color w:val="231F20"/>
          <w:spacing w:val="1"/>
        </w:rPr>
        <w:t> </w:t>
      </w:r>
      <w:r>
        <w:rPr>
          <w:color w:val="231F20"/>
        </w:rPr>
        <w:t>L’argument: avec le coût de la pandémie, l’heure est</w:t>
      </w:r>
      <w:r>
        <w:rPr>
          <w:color w:val="231F20"/>
          <w:spacing w:val="1"/>
        </w:rPr>
        <w:t> </w:t>
      </w:r>
      <w:r>
        <w:rPr>
          <w:color w:val="231F20"/>
        </w:rPr>
        <w:t>aux</w:t>
      </w:r>
      <w:r>
        <w:rPr>
          <w:color w:val="231F20"/>
          <w:spacing w:val="1"/>
        </w:rPr>
        <w:t> </w:t>
      </w:r>
      <w:r>
        <w:rPr>
          <w:color w:val="231F20"/>
        </w:rPr>
        <w:t>économies.</w:t>
      </w:r>
      <w:r>
        <w:rPr>
          <w:color w:val="231F20"/>
          <w:spacing w:val="1"/>
        </w:rPr>
        <w:t> </w:t>
      </w:r>
      <w:r>
        <w:rPr>
          <w:color w:val="231F20"/>
        </w:rPr>
        <w:t>«Nous</w:t>
      </w:r>
      <w:r>
        <w:rPr>
          <w:color w:val="231F20"/>
          <w:spacing w:val="1"/>
        </w:rPr>
        <w:t> </w:t>
      </w:r>
      <w:r>
        <w:rPr>
          <w:color w:val="231F20"/>
        </w:rPr>
        <w:t>avons</w:t>
      </w:r>
      <w:r>
        <w:rPr>
          <w:color w:val="231F20"/>
          <w:spacing w:val="1"/>
        </w:rPr>
        <w:t> </w:t>
      </w:r>
      <w:r>
        <w:rPr>
          <w:color w:val="231F20"/>
        </w:rPr>
        <w:t>donc</w:t>
      </w:r>
      <w:r>
        <w:rPr>
          <w:color w:val="231F20"/>
          <w:spacing w:val="1"/>
        </w:rPr>
        <w:t> </w:t>
      </w:r>
      <w:r>
        <w:rPr>
          <w:color w:val="231F20"/>
        </w:rPr>
        <w:t>à</w:t>
      </w:r>
      <w:r>
        <w:rPr>
          <w:color w:val="231F20"/>
          <w:spacing w:val="1"/>
        </w:rPr>
        <w:t> </w:t>
      </w:r>
      <w:r>
        <w:rPr>
          <w:color w:val="231F20"/>
        </w:rPr>
        <w:t>nouveau</w:t>
      </w:r>
      <w:r>
        <w:rPr>
          <w:color w:val="231F20"/>
          <w:spacing w:val="1"/>
        </w:rPr>
        <w:t> </w:t>
      </w:r>
      <w:r>
        <w:rPr>
          <w:color w:val="231F20"/>
        </w:rPr>
        <w:t>dû</w:t>
      </w:r>
      <w:r>
        <w:rPr>
          <w:color w:val="231F20"/>
          <w:spacing w:val="1"/>
        </w:rPr>
        <w:t> </w:t>
      </w:r>
      <w:r>
        <w:rPr>
          <w:color w:val="231F20"/>
        </w:rPr>
        <w:t>mener</w:t>
      </w:r>
      <w:r>
        <w:rPr>
          <w:color w:val="231F20"/>
          <w:spacing w:val="1"/>
        </w:rPr>
        <w:t> </w:t>
      </w:r>
      <w:r>
        <w:rPr>
          <w:color w:val="231F20"/>
        </w:rPr>
        <w:t>un</w:t>
      </w:r>
      <w:r>
        <w:rPr>
          <w:color w:val="231F20"/>
          <w:spacing w:val="1"/>
        </w:rPr>
        <w:t> </w:t>
      </w:r>
      <w:r>
        <w:rPr>
          <w:color w:val="231F20"/>
        </w:rPr>
        <w:t>intense</w:t>
      </w:r>
      <w:r>
        <w:rPr>
          <w:color w:val="231F20"/>
          <w:spacing w:val="1"/>
        </w:rPr>
        <w:t> </w:t>
      </w:r>
      <w:r>
        <w:rPr>
          <w:color w:val="231F20"/>
        </w:rPr>
        <w:t>travail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43"/>
        </w:rPr>
        <w:t> </w:t>
      </w:r>
      <w:r>
        <w:rPr>
          <w:color w:val="231F20"/>
        </w:rPr>
        <w:t>persuasion,</w:t>
      </w:r>
      <w:r>
        <w:rPr>
          <w:color w:val="231F20"/>
          <w:spacing w:val="44"/>
        </w:rPr>
        <w:t> </w:t>
      </w:r>
      <w:r>
        <w:rPr>
          <w:color w:val="231F20"/>
        </w:rPr>
        <w:t>au</w:t>
      </w:r>
      <w:r>
        <w:rPr>
          <w:color w:val="231F20"/>
          <w:spacing w:val="43"/>
        </w:rPr>
        <w:t> </w:t>
      </w:r>
      <w:r>
        <w:rPr>
          <w:color w:val="231F20"/>
        </w:rPr>
        <w:t>grand</w:t>
      </w:r>
      <w:r>
        <w:rPr>
          <w:color w:val="231F20"/>
          <w:spacing w:val="1"/>
        </w:rPr>
        <w:t> </w:t>
      </w:r>
      <w:r>
        <w:rPr>
          <w:color w:val="231F20"/>
        </w:rPr>
        <w:t>jour</w:t>
      </w:r>
      <w:r>
        <w:rPr>
          <w:color w:val="231F20"/>
          <w:spacing w:val="1"/>
        </w:rPr>
        <w:t> </w:t>
      </w:r>
      <w:r>
        <w:rPr>
          <w:color w:val="231F20"/>
        </w:rPr>
        <w:t>comme</w:t>
      </w:r>
      <w:r>
        <w:rPr>
          <w:color w:val="231F20"/>
          <w:spacing w:val="1"/>
        </w:rPr>
        <w:t> </w:t>
      </w:r>
      <w:r>
        <w:rPr>
          <w:color w:val="231F20"/>
        </w:rPr>
        <w:t>en</w:t>
      </w:r>
      <w:r>
        <w:rPr>
          <w:color w:val="231F20"/>
          <w:spacing w:val="1"/>
        </w:rPr>
        <w:t> </w:t>
      </w:r>
      <w:r>
        <w:rPr>
          <w:color w:val="231F20"/>
        </w:rPr>
        <w:t>coulisses»,</w:t>
      </w:r>
      <w:r>
        <w:rPr>
          <w:color w:val="231F20"/>
          <w:spacing w:val="1"/>
        </w:rPr>
        <w:t> </w:t>
      </w:r>
      <w:r>
        <w:rPr>
          <w:color w:val="231F20"/>
        </w:rPr>
        <w:t>explique</w:t>
      </w:r>
      <w:r>
        <w:rPr>
          <w:color w:val="231F20"/>
          <w:spacing w:val="1"/>
        </w:rPr>
        <w:t> </w:t>
      </w:r>
      <w:r>
        <w:rPr>
          <w:color w:val="231F20"/>
        </w:rPr>
        <w:t>Alex</w:t>
      </w:r>
      <w:r>
        <w:rPr>
          <w:color w:val="231F20"/>
          <w:spacing w:val="1"/>
        </w:rPr>
        <w:t> </w:t>
      </w:r>
      <w:r>
        <w:rPr>
          <w:color w:val="231F20"/>
        </w:rPr>
        <w:t>Fischer,</w:t>
      </w:r>
      <w:r>
        <w:rPr>
          <w:color w:val="231F20"/>
          <w:spacing w:val="1"/>
        </w:rPr>
        <w:t> </w:t>
      </w:r>
      <w:r>
        <w:rPr>
          <w:color w:val="231F20"/>
        </w:rPr>
        <w:t>responsable du département Politique sociale. «Heu-</w:t>
      </w:r>
      <w:r>
        <w:rPr>
          <w:color w:val="231F20"/>
          <w:spacing w:val="1"/>
        </w:rPr>
        <w:t> </w:t>
      </w:r>
      <w:r>
        <w:rPr>
          <w:color w:val="231F20"/>
        </w:rPr>
        <w:t>reusement, le projet a finalement été adopté à une</w:t>
      </w:r>
      <w:r>
        <w:rPr>
          <w:color w:val="231F20"/>
          <w:spacing w:val="1"/>
        </w:rPr>
        <w:t> </w:t>
      </w:r>
      <w:r>
        <w:rPr>
          <w:color w:val="231F20"/>
        </w:rPr>
        <w:t>très</w:t>
      </w:r>
      <w:r>
        <w:rPr>
          <w:color w:val="231F20"/>
          <w:spacing w:val="2"/>
        </w:rPr>
        <w:t> </w:t>
      </w:r>
      <w:r>
        <w:rPr>
          <w:color w:val="231F20"/>
        </w:rPr>
        <w:t>nette</w:t>
      </w:r>
      <w:r>
        <w:rPr>
          <w:color w:val="231F20"/>
          <w:spacing w:val="2"/>
        </w:rPr>
        <w:t> </w:t>
      </w:r>
      <w:r>
        <w:rPr>
          <w:color w:val="231F20"/>
        </w:rPr>
        <w:t>majorité.»</w:t>
      </w:r>
    </w:p>
    <w:p>
      <w:pPr>
        <w:pStyle w:val="BodyText"/>
        <w:spacing w:line="204" w:lineRule="exact"/>
        <w:ind w:left="1530"/>
        <w:jc w:val="both"/>
      </w:pPr>
      <w:r>
        <w:rPr>
          <w:color w:val="231F20"/>
          <w:spacing w:val="-3"/>
        </w:rPr>
        <w:t>«Mais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2020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a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aussi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réservé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quelques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surprises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dans</w:t>
      </w:r>
    </w:p>
    <w:p>
      <w:pPr>
        <w:pStyle w:val="BodyText"/>
        <w:spacing w:line="292" w:lineRule="auto" w:before="48"/>
        <w:ind w:left="1133" w:right="1"/>
        <w:jc w:val="both"/>
      </w:pPr>
      <w:r>
        <w:rPr>
          <w:color w:val="231F20"/>
        </w:rPr>
        <w:t>d’autres domaines politiques», poursuit Alex Fischer.</w:t>
      </w:r>
      <w:r>
        <w:rPr>
          <w:color w:val="231F20"/>
          <w:spacing w:val="1"/>
        </w:rPr>
        <w:t> </w:t>
      </w:r>
      <w:r>
        <w:rPr>
          <w:color w:val="231F20"/>
        </w:rPr>
        <w:t>C’est ainsi que pendant le premier confinement, les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écoles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mais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aussi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de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nombreux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foyers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et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structures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d’ac-</w:t>
      </w:r>
      <w:r>
        <w:rPr>
          <w:color w:val="231F20"/>
          <w:spacing w:val="-41"/>
        </w:rPr>
        <w:t> </w:t>
      </w:r>
      <w:r>
        <w:rPr>
          <w:color w:val="231F20"/>
          <w:spacing w:val="-2"/>
        </w:rPr>
        <w:t>cueil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pour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personnes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avec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handicap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ont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dû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fermer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leurs</w:t>
      </w:r>
      <w:r>
        <w:rPr>
          <w:color w:val="231F20"/>
          <w:spacing w:val="-41"/>
        </w:rPr>
        <w:t> </w:t>
      </w:r>
      <w:r>
        <w:rPr>
          <w:color w:val="231F20"/>
        </w:rPr>
        <w:t>portes.</w:t>
      </w:r>
      <w:r>
        <w:rPr>
          <w:color w:val="231F20"/>
          <w:spacing w:val="1"/>
        </w:rPr>
        <w:t> </w:t>
      </w:r>
      <w:r>
        <w:rPr>
          <w:color w:val="231F20"/>
        </w:rPr>
        <w:t>«Les</w:t>
      </w:r>
      <w:r>
        <w:rPr>
          <w:color w:val="231F20"/>
          <w:spacing w:val="1"/>
        </w:rPr>
        <w:t> </w:t>
      </w:r>
      <w:r>
        <w:rPr>
          <w:color w:val="231F20"/>
        </w:rPr>
        <w:t>familles</w:t>
      </w:r>
      <w:r>
        <w:rPr>
          <w:color w:val="231F20"/>
          <w:spacing w:val="1"/>
        </w:rPr>
        <w:t> </w:t>
      </w:r>
      <w:r>
        <w:rPr>
          <w:color w:val="231F20"/>
        </w:rPr>
        <w:t>ont</w:t>
      </w:r>
      <w:r>
        <w:rPr>
          <w:color w:val="231F20"/>
          <w:spacing w:val="1"/>
        </w:rPr>
        <w:t> </w:t>
      </w:r>
      <w:r>
        <w:rPr>
          <w:color w:val="231F20"/>
        </w:rPr>
        <w:t>été</w:t>
      </w:r>
      <w:r>
        <w:rPr>
          <w:color w:val="231F20"/>
          <w:spacing w:val="1"/>
        </w:rPr>
        <w:t> </w:t>
      </w:r>
      <w:r>
        <w:rPr>
          <w:color w:val="231F20"/>
        </w:rPr>
        <w:t>prises</w:t>
      </w:r>
      <w:r>
        <w:rPr>
          <w:color w:val="231F20"/>
          <w:spacing w:val="1"/>
        </w:rPr>
        <w:t> </w:t>
      </w:r>
      <w:r>
        <w:rPr>
          <w:color w:val="231F20"/>
        </w:rPr>
        <w:t>au</w:t>
      </w:r>
      <w:r>
        <w:rPr>
          <w:color w:val="231F20"/>
          <w:spacing w:val="1"/>
        </w:rPr>
        <w:t> </w:t>
      </w:r>
      <w:r>
        <w:rPr>
          <w:color w:val="231F20"/>
        </w:rPr>
        <w:t>dépourvu,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certains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proches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ont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dû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arrêter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travailler,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avec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parfois</w:t>
      </w:r>
      <w:r>
        <w:rPr>
          <w:color w:val="231F20"/>
          <w:spacing w:val="-41"/>
        </w:rPr>
        <w:t> </w:t>
      </w:r>
      <w:r>
        <w:rPr>
          <w:color w:val="231F20"/>
        </w:rPr>
        <w:t>des conséquences financières très lourdes.» Le Conseil</w:t>
      </w:r>
      <w:r>
        <w:rPr>
          <w:color w:val="231F20"/>
          <w:spacing w:val="-42"/>
        </w:rPr>
        <w:t> </w:t>
      </w:r>
      <w:r>
        <w:rPr>
          <w:color w:val="231F20"/>
          <w:spacing w:val="-3"/>
        </w:rPr>
        <w:t>fédéral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a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alors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décidé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que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les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parents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d’enfants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moins</w:t>
      </w:r>
      <w:r>
        <w:rPr>
          <w:color w:val="231F20"/>
          <w:spacing w:val="-41"/>
        </w:rPr>
        <w:t> </w:t>
      </w:r>
      <w:r>
        <w:rPr>
          <w:color w:val="231F20"/>
        </w:rPr>
        <w:t>de</w:t>
      </w:r>
      <w:r>
        <w:rPr>
          <w:color w:val="231F20"/>
          <w:spacing w:val="-10"/>
        </w:rPr>
        <w:t> </w:t>
      </w:r>
      <w:r>
        <w:rPr>
          <w:color w:val="231F20"/>
        </w:rPr>
        <w:t>12</w:t>
      </w:r>
      <w:r>
        <w:rPr>
          <w:color w:val="231F20"/>
          <w:spacing w:val="-9"/>
        </w:rPr>
        <w:t> </w:t>
      </w:r>
      <w:r>
        <w:rPr>
          <w:color w:val="231F20"/>
        </w:rPr>
        <w:t>ans</w:t>
      </w:r>
      <w:r>
        <w:rPr>
          <w:color w:val="231F20"/>
          <w:spacing w:val="-9"/>
        </w:rPr>
        <w:t> </w:t>
      </w:r>
      <w:r>
        <w:rPr>
          <w:color w:val="231F20"/>
        </w:rPr>
        <w:t>et</w:t>
      </w:r>
      <w:r>
        <w:rPr>
          <w:color w:val="231F20"/>
          <w:spacing w:val="-7"/>
        </w:rPr>
        <w:t> </w:t>
      </w:r>
      <w:r>
        <w:rPr>
          <w:color w:val="231F20"/>
        </w:rPr>
        <w:t>de</w:t>
      </w:r>
      <w:r>
        <w:rPr>
          <w:color w:val="231F20"/>
          <w:spacing w:val="-9"/>
        </w:rPr>
        <w:t> </w:t>
      </w:r>
      <w:r>
        <w:rPr>
          <w:color w:val="231F20"/>
        </w:rPr>
        <w:t>jeunes</w:t>
      </w:r>
      <w:r>
        <w:rPr>
          <w:color w:val="231F20"/>
          <w:spacing w:val="-9"/>
        </w:rPr>
        <w:t> </w:t>
      </w:r>
      <w:r>
        <w:rPr>
          <w:color w:val="231F20"/>
        </w:rPr>
        <w:t>avec</w:t>
      </w:r>
      <w:r>
        <w:rPr>
          <w:color w:val="231F20"/>
          <w:spacing w:val="-9"/>
        </w:rPr>
        <w:t> </w:t>
      </w:r>
      <w:r>
        <w:rPr>
          <w:color w:val="231F20"/>
        </w:rPr>
        <w:t>handicap</w:t>
      </w:r>
      <w:r>
        <w:rPr>
          <w:color w:val="231F20"/>
          <w:spacing w:val="-10"/>
        </w:rPr>
        <w:t> </w:t>
      </w:r>
      <w:r>
        <w:rPr>
          <w:color w:val="231F20"/>
        </w:rPr>
        <w:t>toucheraient</w:t>
      </w:r>
      <w:r>
        <w:rPr>
          <w:color w:val="231F20"/>
          <w:spacing w:val="-7"/>
        </w:rPr>
        <w:t> </w:t>
      </w:r>
      <w:r>
        <w:rPr>
          <w:color w:val="231F20"/>
        </w:rPr>
        <w:t>une</w:t>
      </w:r>
      <w:r>
        <w:rPr>
          <w:color w:val="231F20"/>
          <w:spacing w:val="-41"/>
        </w:rPr>
        <w:t> </w:t>
      </w:r>
      <w:r>
        <w:rPr>
          <w:color w:val="231F20"/>
        </w:rPr>
        <w:t>allocation pour perte de gain. «Mais la mesure n’allait</w:t>
      </w:r>
      <w:r>
        <w:rPr>
          <w:color w:val="231F20"/>
          <w:spacing w:val="1"/>
        </w:rPr>
        <w:t> </w:t>
      </w:r>
      <w:r>
        <w:rPr>
          <w:color w:val="231F20"/>
        </w:rPr>
        <w:t>pas assez loin, car les familles de jeunes et d’adultes</w:t>
      </w:r>
      <w:r>
        <w:rPr>
          <w:color w:val="231F20"/>
          <w:spacing w:val="1"/>
        </w:rPr>
        <w:t> </w:t>
      </w:r>
      <w:r>
        <w:rPr>
          <w:color w:val="231F20"/>
        </w:rPr>
        <w:t>avec handicap aussi devaient tout à coup assurer leur</w:t>
      </w:r>
      <w:r>
        <w:rPr>
          <w:color w:val="231F20"/>
          <w:spacing w:val="1"/>
        </w:rPr>
        <w:t> </w:t>
      </w:r>
      <w:r>
        <w:rPr>
          <w:color w:val="231F20"/>
        </w:rPr>
        <w:t>prise</w:t>
      </w:r>
      <w:r>
        <w:rPr>
          <w:color w:val="231F20"/>
          <w:spacing w:val="-8"/>
        </w:rPr>
        <w:t> </w:t>
      </w:r>
      <w:r>
        <w:rPr>
          <w:color w:val="231F20"/>
        </w:rPr>
        <w:t>en</w:t>
      </w:r>
      <w:r>
        <w:rPr>
          <w:color w:val="231F20"/>
          <w:spacing w:val="-7"/>
        </w:rPr>
        <w:t> </w:t>
      </w:r>
      <w:r>
        <w:rPr>
          <w:color w:val="231F20"/>
        </w:rPr>
        <w:t>charge</w:t>
      </w:r>
      <w:r>
        <w:rPr>
          <w:color w:val="231F20"/>
          <w:spacing w:val="-7"/>
        </w:rPr>
        <w:t> </w:t>
      </w:r>
      <w:r>
        <w:rPr>
          <w:color w:val="231F20"/>
        </w:rPr>
        <w:t>et</w:t>
      </w:r>
      <w:r>
        <w:rPr>
          <w:color w:val="231F20"/>
          <w:spacing w:val="-5"/>
        </w:rPr>
        <w:t> </w:t>
      </w:r>
      <w:r>
        <w:rPr>
          <w:color w:val="231F20"/>
        </w:rPr>
        <w:t>leurs</w:t>
      </w:r>
      <w:r>
        <w:rPr>
          <w:color w:val="231F20"/>
          <w:spacing w:val="-7"/>
        </w:rPr>
        <w:t> </w:t>
      </w:r>
      <w:r>
        <w:rPr>
          <w:color w:val="231F20"/>
        </w:rPr>
        <w:t>soins.»</w:t>
      </w:r>
      <w:r>
        <w:rPr>
          <w:color w:val="231F20"/>
          <w:spacing w:val="-7"/>
        </w:rPr>
        <w:t> </w:t>
      </w:r>
      <w:r>
        <w:rPr>
          <w:color w:val="231F20"/>
        </w:rPr>
        <w:t>En</w:t>
      </w:r>
      <w:r>
        <w:rPr>
          <w:color w:val="231F20"/>
          <w:spacing w:val="-7"/>
        </w:rPr>
        <w:t> </w:t>
      </w:r>
      <w:r>
        <w:rPr>
          <w:color w:val="231F20"/>
        </w:rPr>
        <w:t>collaboration</w:t>
      </w:r>
      <w:r>
        <w:rPr>
          <w:color w:val="231F20"/>
          <w:spacing w:val="-7"/>
        </w:rPr>
        <w:t> </w:t>
      </w:r>
      <w:r>
        <w:rPr>
          <w:color w:val="231F20"/>
        </w:rPr>
        <w:t>avec</w:t>
      </w:r>
      <w:r>
        <w:rPr>
          <w:color w:val="231F20"/>
          <w:spacing w:val="-8"/>
        </w:rPr>
        <w:t> </w:t>
      </w:r>
      <w:r>
        <w:rPr>
          <w:color w:val="231F20"/>
        </w:rPr>
        <w:t>la</w:t>
      </w:r>
    </w:p>
    <w:p>
      <w:pPr>
        <w:pStyle w:val="BodyText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line="292" w:lineRule="auto" w:before="192"/>
        <w:ind w:left="270" w:right="1131"/>
        <w:jc w:val="both"/>
      </w:pPr>
      <w:r>
        <w:rPr>
          <w:color w:val="231F20"/>
          <w:spacing w:val="-1"/>
        </w:rPr>
        <w:t>direction</w:t>
      </w:r>
      <w:r>
        <w:rPr>
          <w:color w:val="231F20"/>
          <w:spacing w:val="-8"/>
        </w:rPr>
        <w:t> </w:t>
      </w:r>
      <w:r>
        <w:rPr>
          <w:color w:val="231F20"/>
        </w:rPr>
        <w:t>régionale</w:t>
      </w:r>
      <w:r>
        <w:rPr>
          <w:color w:val="231F20"/>
          <w:spacing w:val="-8"/>
        </w:rPr>
        <w:t> </w:t>
      </w:r>
      <w:r>
        <w:rPr>
          <w:color w:val="231F20"/>
        </w:rPr>
        <w:t>de</w:t>
      </w:r>
      <w:r>
        <w:rPr>
          <w:color w:val="231F20"/>
          <w:spacing w:val="-8"/>
        </w:rPr>
        <w:t> </w:t>
      </w:r>
      <w:r>
        <w:rPr>
          <w:color w:val="231F20"/>
        </w:rPr>
        <w:t>Procap</w:t>
      </w:r>
      <w:r>
        <w:rPr>
          <w:color w:val="231F20"/>
          <w:spacing w:val="-7"/>
        </w:rPr>
        <w:t> </w:t>
      </w:r>
      <w:r>
        <w:rPr>
          <w:color w:val="231F20"/>
        </w:rPr>
        <w:t>Zentralschweiz,</w:t>
      </w:r>
      <w:r>
        <w:rPr>
          <w:color w:val="231F20"/>
          <w:spacing w:val="-8"/>
        </w:rPr>
        <w:t> </w:t>
      </w:r>
      <w:r>
        <w:rPr>
          <w:color w:val="231F20"/>
        </w:rPr>
        <w:t>le</w:t>
      </w:r>
      <w:r>
        <w:rPr>
          <w:color w:val="231F20"/>
          <w:spacing w:val="-8"/>
        </w:rPr>
        <w:t> </w:t>
      </w:r>
      <w:r>
        <w:rPr>
          <w:color w:val="231F20"/>
        </w:rPr>
        <w:t>dépar-</w:t>
      </w:r>
      <w:r>
        <w:rPr>
          <w:color w:val="231F20"/>
          <w:spacing w:val="-41"/>
        </w:rPr>
        <w:t> </w:t>
      </w:r>
      <w:r>
        <w:rPr>
          <w:color w:val="231F20"/>
        </w:rPr>
        <w:t>tement</w:t>
      </w:r>
      <w:r>
        <w:rPr>
          <w:color w:val="231F20"/>
          <w:spacing w:val="-3"/>
        </w:rPr>
        <w:t> </w:t>
      </w:r>
      <w:r>
        <w:rPr>
          <w:color w:val="231F20"/>
        </w:rPr>
        <w:t>Politique</w:t>
      </w:r>
      <w:r>
        <w:rPr>
          <w:color w:val="231F20"/>
          <w:spacing w:val="-5"/>
        </w:rPr>
        <w:t> </w:t>
      </w:r>
      <w:r>
        <w:rPr>
          <w:color w:val="231F20"/>
        </w:rPr>
        <w:t>sociale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obtenu</w:t>
      </w:r>
      <w:r>
        <w:rPr>
          <w:color w:val="231F20"/>
          <w:spacing w:val="-5"/>
        </w:rPr>
        <w:t> </w:t>
      </w:r>
      <w:r>
        <w:rPr>
          <w:color w:val="231F20"/>
        </w:rPr>
        <w:t>une</w:t>
      </w:r>
      <w:r>
        <w:rPr>
          <w:color w:val="231F20"/>
          <w:spacing w:val="-5"/>
        </w:rPr>
        <w:t> </w:t>
      </w:r>
      <w:r>
        <w:rPr>
          <w:color w:val="231F20"/>
        </w:rPr>
        <w:t>amélioration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41"/>
        </w:rPr>
        <w:t> </w:t>
      </w:r>
      <w:r>
        <w:rPr>
          <w:color w:val="231F20"/>
        </w:rPr>
        <w:t>la disposition pour les jeunes avec handicap au niveau</w:t>
      </w:r>
      <w:r>
        <w:rPr>
          <w:color w:val="231F20"/>
          <w:spacing w:val="-41"/>
        </w:rPr>
        <w:t> </w:t>
      </w:r>
      <w:r>
        <w:rPr>
          <w:color w:val="231F20"/>
        </w:rPr>
        <w:t>national.</w:t>
      </w:r>
      <w:r>
        <w:rPr>
          <w:color w:val="231F20"/>
          <w:spacing w:val="-9"/>
        </w:rPr>
        <w:t> </w:t>
      </w:r>
      <w:r>
        <w:rPr>
          <w:color w:val="231F20"/>
        </w:rPr>
        <w:t>Le</w:t>
      </w:r>
      <w:r>
        <w:rPr>
          <w:color w:val="231F20"/>
          <w:spacing w:val="-8"/>
        </w:rPr>
        <w:t> </w:t>
      </w:r>
      <w:r>
        <w:rPr>
          <w:color w:val="231F20"/>
        </w:rPr>
        <w:t>Conseil</w:t>
      </w:r>
      <w:r>
        <w:rPr>
          <w:color w:val="231F20"/>
          <w:spacing w:val="-8"/>
        </w:rPr>
        <w:t> </w:t>
      </w:r>
      <w:r>
        <w:rPr>
          <w:color w:val="231F20"/>
        </w:rPr>
        <w:t>des</w:t>
      </w:r>
      <w:r>
        <w:rPr>
          <w:color w:val="231F20"/>
          <w:spacing w:val="-8"/>
        </w:rPr>
        <w:t> </w:t>
      </w:r>
      <w:r>
        <w:rPr>
          <w:color w:val="231F20"/>
        </w:rPr>
        <w:t>Etats</w:t>
      </w:r>
      <w:r>
        <w:rPr>
          <w:color w:val="231F20"/>
          <w:spacing w:val="-8"/>
        </w:rPr>
        <w:t> </w:t>
      </w:r>
      <w:r>
        <w:rPr>
          <w:color w:val="231F20"/>
        </w:rPr>
        <w:t>a</w:t>
      </w:r>
      <w:r>
        <w:rPr>
          <w:color w:val="231F20"/>
          <w:spacing w:val="-8"/>
        </w:rPr>
        <w:t> </w:t>
      </w:r>
      <w:r>
        <w:rPr>
          <w:color w:val="231F20"/>
        </w:rPr>
        <w:t>ensuite</w:t>
      </w:r>
      <w:r>
        <w:rPr>
          <w:color w:val="231F20"/>
          <w:spacing w:val="-9"/>
        </w:rPr>
        <w:t> </w:t>
      </w:r>
      <w:r>
        <w:rPr>
          <w:color w:val="231F20"/>
        </w:rPr>
        <w:t>invité</w:t>
      </w:r>
      <w:r>
        <w:rPr>
          <w:color w:val="231F20"/>
          <w:spacing w:val="-8"/>
        </w:rPr>
        <w:t> </w:t>
      </w:r>
      <w:r>
        <w:rPr>
          <w:color w:val="231F20"/>
        </w:rPr>
        <w:t>le</w:t>
      </w:r>
      <w:r>
        <w:rPr>
          <w:color w:val="231F20"/>
          <w:spacing w:val="-8"/>
        </w:rPr>
        <w:t> </w:t>
      </w:r>
      <w:r>
        <w:rPr>
          <w:color w:val="231F20"/>
        </w:rPr>
        <w:t>Conseil</w:t>
      </w:r>
      <w:r>
        <w:rPr>
          <w:color w:val="231F20"/>
          <w:spacing w:val="-41"/>
        </w:rPr>
        <w:t> </w:t>
      </w:r>
      <w:r>
        <w:rPr>
          <w:color w:val="231F20"/>
        </w:rPr>
        <w:t>fédéral</w:t>
      </w:r>
      <w:r>
        <w:rPr>
          <w:color w:val="231F20"/>
          <w:spacing w:val="-9"/>
        </w:rPr>
        <w:t> </w:t>
      </w:r>
      <w:r>
        <w:rPr>
          <w:color w:val="231F20"/>
        </w:rPr>
        <w:t>à</w:t>
      </w:r>
      <w:r>
        <w:rPr>
          <w:color w:val="231F20"/>
          <w:spacing w:val="-8"/>
        </w:rPr>
        <w:t> </w:t>
      </w:r>
      <w:r>
        <w:rPr>
          <w:color w:val="231F20"/>
        </w:rPr>
        <w:t>réexaminer</w:t>
      </w:r>
      <w:r>
        <w:rPr>
          <w:color w:val="231F20"/>
          <w:spacing w:val="-9"/>
        </w:rPr>
        <w:t> </w:t>
      </w:r>
      <w:r>
        <w:rPr>
          <w:color w:val="231F20"/>
        </w:rPr>
        <w:t>la</w:t>
      </w:r>
      <w:r>
        <w:rPr>
          <w:color w:val="231F20"/>
          <w:spacing w:val="-8"/>
        </w:rPr>
        <w:t> </w:t>
      </w:r>
      <w:r>
        <w:rPr>
          <w:color w:val="231F20"/>
        </w:rPr>
        <w:t>question</w:t>
      </w:r>
      <w:r>
        <w:rPr>
          <w:color w:val="231F20"/>
          <w:spacing w:val="-9"/>
        </w:rPr>
        <w:t> </w:t>
      </w:r>
      <w:r>
        <w:rPr>
          <w:color w:val="231F20"/>
        </w:rPr>
        <w:t>pour</w:t>
      </w:r>
      <w:r>
        <w:rPr>
          <w:color w:val="231F20"/>
          <w:spacing w:val="-8"/>
        </w:rPr>
        <w:t> </w:t>
      </w:r>
      <w:r>
        <w:rPr>
          <w:color w:val="231F20"/>
        </w:rPr>
        <w:t>les</w:t>
      </w:r>
      <w:r>
        <w:rPr>
          <w:color w:val="231F20"/>
          <w:spacing w:val="-9"/>
        </w:rPr>
        <w:t> </w:t>
      </w:r>
      <w:r>
        <w:rPr>
          <w:color w:val="231F20"/>
        </w:rPr>
        <w:t>adultes.</w:t>
      </w:r>
    </w:p>
    <w:p>
      <w:pPr>
        <w:pStyle w:val="BodyText"/>
        <w:spacing w:before="7"/>
        <w:rPr>
          <w:sz w:val="23"/>
        </w:rPr>
      </w:pPr>
    </w:p>
    <w:p>
      <w:pPr>
        <w:pStyle w:val="Heading9"/>
        <w:ind w:left="270"/>
        <w:jc w:val="both"/>
      </w:pPr>
      <w:r>
        <w:rPr>
          <w:color w:val="231F20"/>
        </w:rPr>
        <w:t>Améliorations</w:t>
      </w:r>
      <w:r>
        <w:rPr>
          <w:color w:val="231F20"/>
          <w:spacing w:val="-11"/>
        </w:rPr>
        <w:t> </w:t>
      </w:r>
      <w:r>
        <w:rPr>
          <w:color w:val="231F20"/>
        </w:rPr>
        <w:t>en</w:t>
      </w:r>
      <w:r>
        <w:rPr>
          <w:color w:val="231F20"/>
          <w:spacing w:val="-11"/>
        </w:rPr>
        <w:t> </w:t>
      </w:r>
      <w:r>
        <w:rPr>
          <w:color w:val="231F20"/>
        </w:rPr>
        <w:t>vue</w:t>
      </w:r>
      <w:r>
        <w:rPr>
          <w:color w:val="231F20"/>
          <w:spacing w:val="-10"/>
        </w:rPr>
        <w:t> </w:t>
      </w:r>
      <w:r>
        <w:rPr>
          <w:color w:val="231F20"/>
        </w:rPr>
        <w:t>pour</w:t>
      </w:r>
      <w:r>
        <w:rPr>
          <w:color w:val="231F20"/>
          <w:spacing w:val="-11"/>
        </w:rPr>
        <w:t> </w:t>
      </w:r>
      <w:r>
        <w:rPr>
          <w:color w:val="231F20"/>
        </w:rPr>
        <w:t>les</w:t>
      </w:r>
      <w:r>
        <w:rPr>
          <w:color w:val="231F20"/>
          <w:spacing w:val="-10"/>
        </w:rPr>
        <w:t> </w:t>
      </w:r>
      <w:r>
        <w:rPr>
          <w:color w:val="231F20"/>
        </w:rPr>
        <w:t>expertises</w:t>
      </w:r>
    </w:p>
    <w:p>
      <w:pPr>
        <w:pStyle w:val="BodyText"/>
        <w:spacing w:line="292" w:lineRule="auto" w:before="49"/>
        <w:ind w:left="270" w:right="1131"/>
        <w:jc w:val="both"/>
      </w:pPr>
      <w:r>
        <w:rPr>
          <w:color w:val="231F20"/>
          <w:spacing w:val="-1"/>
        </w:rPr>
        <w:t>En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2020,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les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choses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ont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aussi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bougé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au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niveau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l’attri-</w:t>
      </w:r>
      <w:r>
        <w:rPr>
          <w:color w:val="231F20"/>
          <w:spacing w:val="-41"/>
        </w:rPr>
        <w:t> </w:t>
      </w:r>
      <w:r>
        <w:rPr>
          <w:color w:val="231F20"/>
        </w:rPr>
        <w:t>bution et de la qualité des expertises médicales pour</w:t>
      </w:r>
      <w:r>
        <w:rPr>
          <w:color w:val="231F20"/>
          <w:spacing w:val="1"/>
        </w:rPr>
        <w:t> </w:t>
      </w:r>
      <w:r>
        <w:rPr>
          <w:color w:val="231F20"/>
        </w:rPr>
        <w:t>les</w:t>
      </w:r>
      <w:r>
        <w:rPr>
          <w:color w:val="231F20"/>
          <w:spacing w:val="-10"/>
        </w:rPr>
        <w:t> </w:t>
      </w:r>
      <w:r>
        <w:rPr>
          <w:color w:val="231F20"/>
        </w:rPr>
        <w:t>offices</w:t>
      </w:r>
      <w:r>
        <w:rPr>
          <w:color w:val="231F20"/>
          <w:spacing w:val="-9"/>
        </w:rPr>
        <w:t> </w:t>
      </w:r>
      <w:r>
        <w:rPr>
          <w:color w:val="231F20"/>
        </w:rPr>
        <w:t>AI.</w:t>
      </w:r>
      <w:r>
        <w:rPr>
          <w:color w:val="231F20"/>
          <w:spacing w:val="-10"/>
        </w:rPr>
        <w:t> </w:t>
      </w:r>
      <w:r>
        <w:rPr>
          <w:color w:val="231F20"/>
        </w:rPr>
        <w:t>Les</w:t>
      </w:r>
      <w:r>
        <w:rPr>
          <w:color w:val="231F20"/>
          <w:spacing w:val="-9"/>
        </w:rPr>
        <w:t> </w:t>
      </w:r>
      <w:r>
        <w:rPr>
          <w:color w:val="231F20"/>
        </w:rPr>
        <w:t>médias</w:t>
      </w:r>
      <w:r>
        <w:rPr>
          <w:color w:val="231F20"/>
          <w:spacing w:val="-10"/>
        </w:rPr>
        <w:t> </w:t>
      </w:r>
      <w:r>
        <w:rPr>
          <w:color w:val="231F20"/>
        </w:rPr>
        <w:t>se</w:t>
      </w:r>
      <w:r>
        <w:rPr>
          <w:color w:val="231F20"/>
          <w:spacing w:val="-9"/>
        </w:rPr>
        <w:t> </w:t>
      </w:r>
      <w:r>
        <w:rPr>
          <w:color w:val="231F20"/>
        </w:rPr>
        <w:t>sont</w:t>
      </w:r>
      <w:r>
        <w:rPr>
          <w:color w:val="231F20"/>
          <w:spacing w:val="-7"/>
        </w:rPr>
        <w:t> </w:t>
      </w:r>
      <w:r>
        <w:rPr>
          <w:color w:val="231F20"/>
        </w:rPr>
        <w:t>fait</w:t>
      </w:r>
      <w:r>
        <w:rPr>
          <w:color w:val="231F20"/>
          <w:spacing w:val="-7"/>
        </w:rPr>
        <w:t> </w:t>
      </w:r>
      <w:r>
        <w:rPr>
          <w:color w:val="231F20"/>
        </w:rPr>
        <w:t>l’écho</w:t>
      </w:r>
      <w:r>
        <w:rPr>
          <w:color w:val="231F20"/>
          <w:spacing w:val="-10"/>
        </w:rPr>
        <w:t> </w:t>
      </w:r>
      <w:r>
        <w:rPr>
          <w:color w:val="231F20"/>
        </w:rPr>
        <w:t>de</w:t>
      </w:r>
      <w:r>
        <w:rPr>
          <w:color w:val="231F20"/>
          <w:spacing w:val="-9"/>
        </w:rPr>
        <w:t> </w:t>
      </w:r>
      <w:r>
        <w:rPr>
          <w:color w:val="231F20"/>
        </w:rPr>
        <w:t>plusieurs</w:t>
      </w:r>
      <w:r>
        <w:rPr>
          <w:color w:val="231F20"/>
          <w:spacing w:val="-41"/>
        </w:rPr>
        <w:t> </w:t>
      </w:r>
      <w:r>
        <w:rPr>
          <w:color w:val="231F20"/>
          <w:spacing w:val="-1"/>
        </w:rPr>
        <w:t>cas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problématiques,</w:t>
      </w:r>
      <w:r>
        <w:rPr>
          <w:color w:val="231F20"/>
          <w:spacing w:val="-7"/>
        </w:rPr>
        <w:t> </w:t>
      </w:r>
      <w:r>
        <w:rPr>
          <w:color w:val="231F20"/>
        </w:rPr>
        <w:t>concernant</w:t>
      </w:r>
      <w:r>
        <w:rPr>
          <w:color w:val="231F20"/>
          <w:spacing w:val="-6"/>
        </w:rPr>
        <w:t> </w:t>
      </w:r>
      <w:r>
        <w:rPr>
          <w:color w:val="231F20"/>
        </w:rPr>
        <w:t>souvent</w:t>
      </w:r>
      <w:r>
        <w:rPr>
          <w:color w:val="231F20"/>
          <w:spacing w:val="-5"/>
        </w:rPr>
        <w:t> </w:t>
      </w:r>
      <w:r>
        <w:rPr>
          <w:color w:val="231F20"/>
        </w:rPr>
        <w:t>des</w:t>
      </w:r>
      <w:r>
        <w:rPr>
          <w:color w:val="231F20"/>
          <w:spacing w:val="-8"/>
        </w:rPr>
        <w:t> </w:t>
      </w:r>
      <w:r>
        <w:rPr>
          <w:color w:val="231F20"/>
        </w:rPr>
        <w:t>membres</w:t>
      </w:r>
      <w:r>
        <w:rPr>
          <w:color w:val="231F20"/>
          <w:spacing w:val="-41"/>
        </w:rPr>
        <w:t> </w:t>
      </w:r>
      <w:r>
        <w:rPr>
          <w:color w:val="231F20"/>
        </w:rPr>
        <w:t>Procap. «Cela a aussi permis de sensibiliser des repré-</w:t>
      </w:r>
      <w:r>
        <w:rPr>
          <w:color w:val="231F20"/>
          <w:spacing w:val="1"/>
        </w:rPr>
        <w:t> </w:t>
      </w:r>
      <w:r>
        <w:rPr>
          <w:color w:val="231F20"/>
        </w:rPr>
        <w:t>sentantes et représentants politiques, qui ont ensuite</w:t>
      </w:r>
      <w:r>
        <w:rPr>
          <w:color w:val="231F20"/>
          <w:spacing w:val="1"/>
        </w:rPr>
        <w:t> </w:t>
      </w:r>
      <w:r>
        <w:rPr>
          <w:color w:val="231F20"/>
        </w:rPr>
        <w:t>introduit</w:t>
      </w:r>
      <w:r>
        <w:rPr>
          <w:color w:val="231F20"/>
          <w:spacing w:val="1"/>
        </w:rPr>
        <w:t> </w:t>
      </w:r>
      <w:r>
        <w:rPr>
          <w:color w:val="231F20"/>
        </w:rPr>
        <w:t>différentes</w:t>
      </w:r>
      <w:r>
        <w:rPr>
          <w:color w:val="231F20"/>
          <w:spacing w:val="1"/>
        </w:rPr>
        <w:t> </w:t>
      </w:r>
      <w:r>
        <w:rPr>
          <w:color w:val="231F20"/>
        </w:rPr>
        <w:t>interpellations»,</w:t>
      </w:r>
      <w:r>
        <w:rPr>
          <w:color w:val="231F20"/>
          <w:spacing w:val="1"/>
        </w:rPr>
        <w:t> </w:t>
      </w:r>
      <w:r>
        <w:rPr>
          <w:color w:val="231F20"/>
        </w:rPr>
        <w:t>explique</w:t>
      </w:r>
      <w:r>
        <w:rPr>
          <w:color w:val="231F20"/>
          <w:spacing w:val="1"/>
        </w:rPr>
        <w:t> </w:t>
      </w:r>
      <w:r>
        <w:rPr>
          <w:color w:val="231F20"/>
        </w:rPr>
        <w:t>Alex</w:t>
      </w:r>
      <w:r>
        <w:rPr>
          <w:color w:val="231F20"/>
          <w:spacing w:val="1"/>
        </w:rPr>
        <w:t> </w:t>
      </w:r>
      <w:r>
        <w:rPr>
          <w:color w:val="231F20"/>
          <w:spacing w:val="-5"/>
        </w:rPr>
        <w:t>Fischer.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Résultat,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fin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2019,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le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Conseil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fédéral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a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commandé</w:t>
      </w:r>
      <w:r>
        <w:rPr>
          <w:color w:val="231F20"/>
          <w:spacing w:val="-41"/>
        </w:rPr>
        <w:t> </w:t>
      </w:r>
      <w:r>
        <w:rPr>
          <w:color w:val="231F20"/>
        </w:rPr>
        <w:t>une</w:t>
      </w:r>
      <w:r>
        <w:rPr>
          <w:color w:val="231F20"/>
          <w:spacing w:val="29"/>
        </w:rPr>
        <w:t> </w:t>
      </w:r>
      <w:r>
        <w:rPr>
          <w:color w:val="231F20"/>
        </w:rPr>
        <w:t>enquête</w:t>
      </w:r>
      <w:r>
        <w:rPr>
          <w:color w:val="231F20"/>
          <w:spacing w:val="29"/>
        </w:rPr>
        <w:t> </w:t>
      </w:r>
      <w:r>
        <w:rPr>
          <w:color w:val="231F20"/>
        </w:rPr>
        <w:t>externe</w:t>
      </w:r>
      <w:r>
        <w:rPr>
          <w:color w:val="231F20"/>
          <w:spacing w:val="30"/>
        </w:rPr>
        <w:t> </w:t>
      </w:r>
      <w:r>
        <w:rPr>
          <w:color w:val="231F20"/>
        </w:rPr>
        <w:t>censée</w:t>
      </w:r>
      <w:r>
        <w:rPr>
          <w:color w:val="231F20"/>
          <w:spacing w:val="29"/>
        </w:rPr>
        <w:t> </w:t>
      </w:r>
      <w:r>
        <w:rPr>
          <w:color w:val="231F20"/>
        </w:rPr>
        <w:t>contrôler</w:t>
      </w:r>
      <w:r>
        <w:rPr>
          <w:color w:val="231F20"/>
          <w:spacing w:val="29"/>
        </w:rPr>
        <w:t> </w:t>
      </w:r>
      <w:r>
        <w:rPr>
          <w:color w:val="231F20"/>
        </w:rPr>
        <w:t>le</w:t>
      </w:r>
      <w:r>
        <w:rPr>
          <w:color w:val="231F20"/>
          <w:spacing w:val="30"/>
        </w:rPr>
        <w:t> </w:t>
      </w:r>
      <w:r>
        <w:rPr>
          <w:color w:val="231F20"/>
        </w:rPr>
        <w:t>système</w:t>
      </w:r>
      <w:r>
        <w:rPr>
          <w:color w:val="231F20"/>
          <w:spacing w:val="29"/>
        </w:rPr>
        <w:t> </w:t>
      </w:r>
      <w:r>
        <w:rPr>
          <w:color w:val="231F20"/>
        </w:rPr>
        <w:t>et</w:t>
      </w:r>
      <w:r>
        <w:rPr>
          <w:color w:val="231F20"/>
          <w:spacing w:val="-41"/>
        </w:rPr>
        <w:t> </w:t>
      </w:r>
      <w:r>
        <w:rPr>
          <w:color w:val="231F20"/>
        </w:rPr>
        <w:t>la qualité des expertises, ainsi que la répartition des</w:t>
      </w:r>
      <w:r>
        <w:rPr>
          <w:color w:val="231F20"/>
          <w:spacing w:val="1"/>
        </w:rPr>
        <w:t> </w:t>
      </w:r>
      <w:r>
        <w:rPr>
          <w:color w:val="231F20"/>
        </w:rPr>
        <w:t>mandats.</w:t>
      </w:r>
      <w:r>
        <w:rPr>
          <w:color w:val="231F20"/>
          <w:spacing w:val="5"/>
        </w:rPr>
        <w:t> </w:t>
      </w:r>
      <w:r>
        <w:rPr>
          <w:color w:val="231F20"/>
        </w:rPr>
        <w:t>Le</w:t>
      </w:r>
      <w:r>
        <w:rPr>
          <w:color w:val="231F20"/>
          <w:spacing w:val="5"/>
        </w:rPr>
        <w:t> </w:t>
      </w:r>
      <w:r>
        <w:rPr>
          <w:color w:val="231F20"/>
        </w:rPr>
        <w:t>rapport</w:t>
      </w:r>
      <w:r>
        <w:rPr>
          <w:color w:val="231F20"/>
          <w:spacing w:val="7"/>
        </w:rPr>
        <w:t> </w:t>
      </w:r>
      <w:r>
        <w:rPr>
          <w:color w:val="231F20"/>
        </w:rPr>
        <w:t>a</w:t>
      </w:r>
      <w:r>
        <w:rPr>
          <w:color w:val="231F20"/>
          <w:spacing w:val="5"/>
        </w:rPr>
        <w:t> </w:t>
      </w:r>
      <w:r>
        <w:rPr>
          <w:color w:val="231F20"/>
        </w:rPr>
        <w:t>été</w:t>
      </w:r>
      <w:r>
        <w:rPr>
          <w:color w:val="231F20"/>
          <w:spacing w:val="5"/>
        </w:rPr>
        <w:t> </w:t>
      </w:r>
      <w:r>
        <w:rPr>
          <w:color w:val="231F20"/>
        </w:rPr>
        <w:t>présenté</w:t>
      </w:r>
      <w:r>
        <w:rPr>
          <w:color w:val="231F20"/>
          <w:spacing w:val="5"/>
        </w:rPr>
        <w:t> </w:t>
      </w:r>
      <w:r>
        <w:rPr>
          <w:color w:val="231F20"/>
        </w:rPr>
        <w:t>à</w:t>
      </w:r>
      <w:r>
        <w:rPr>
          <w:color w:val="231F20"/>
          <w:spacing w:val="5"/>
        </w:rPr>
        <w:t> </w:t>
      </w:r>
      <w:r>
        <w:rPr>
          <w:color w:val="231F20"/>
        </w:rPr>
        <w:t>l’automne</w:t>
      </w:r>
      <w:r>
        <w:rPr>
          <w:color w:val="231F20"/>
          <w:spacing w:val="6"/>
        </w:rPr>
        <w:t> </w:t>
      </w:r>
      <w:r>
        <w:rPr>
          <w:color w:val="231F20"/>
        </w:rPr>
        <w:t>2020.</w:t>
      </w:r>
    </w:p>
    <w:p>
      <w:pPr>
        <w:pStyle w:val="BodyText"/>
        <w:spacing w:line="292" w:lineRule="auto"/>
        <w:ind w:left="270" w:right="1133"/>
        <w:jc w:val="both"/>
      </w:pPr>
      <w:r>
        <w:rPr>
          <w:color w:val="231F20"/>
        </w:rPr>
        <w:t>«Nous allons nous battre pour que les propositions</w:t>
      </w:r>
      <w:r>
        <w:rPr>
          <w:color w:val="231F20"/>
          <w:spacing w:val="1"/>
        </w:rPr>
        <w:t> </w:t>
      </w:r>
      <w:r>
        <w:rPr>
          <w:color w:val="231F20"/>
        </w:rPr>
        <w:t>d’amélioration</w:t>
      </w:r>
      <w:r>
        <w:rPr>
          <w:color w:val="231F20"/>
          <w:spacing w:val="-7"/>
        </w:rPr>
        <w:t> </w:t>
      </w:r>
      <w:r>
        <w:rPr>
          <w:color w:val="231F20"/>
        </w:rPr>
        <w:t>soient</w:t>
      </w:r>
      <w:r>
        <w:rPr>
          <w:color w:val="231F20"/>
          <w:spacing w:val="-4"/>
        </w:rPr>
        <w:t> </w:t>
      </w:r>
      <w:r>
        <w:rPr>
          <w:color w:val="231F20"/>
        </w:rPr>
        <w:t>mises</w:t>
      </w:r>
      <w:r>
        <w:rPr>
          <w:color w:val="231F20"/>
          <w:spacing w:val="-6"/>
        </w:rPr>
        <w:t> </w:t>
      </w:r>
      <w:r>
        <w:rPr>
          <w:color w:val="231F20"/>
        </w:rPr>
        <w:t>en</w:t>
      </w:r>
      <w:r>
        <w:rPr>
          <w:color w:val="231F20"/>
          <w:spacing w:val="-7"/>
        </w:rPr>
        <w:t> </w:t>
      </w:r>
      <w:r>
        <w:rPr>
          <w:color w:val="231F20"/>
        </w:rPr>
        <w:t>œuvre.»</w:t>
      </w:r>
    </w:p>
    <w:p>
      <w:pPr>
        <w:pStyle w:val="BodyText"/>
        <w:spacing w:line="292" w:lineRule="auto"/>
        <w:ind w:left="270" w:right="1132" w:firstLine="396"/>
        <w:jc w:val="both"/>
      </w:pPr>
      <w:r>
        <w:rPr>
          <w:color w:val="231F20"/>
        </w:rPr>
        <w:t>Pour des organisations sans but</w:t>
      </w:r>
      <w:r>
        <w:rPr>
          <w:color w:val="231F20"/>
          <w:spacing w:val="1"/>
        </w:rPr>
        <w:t> </w:t>
      </w:r>
      <w:r>
        <w:rPr>
          <w:color w:val="231F20"/>
        </w:rPr>
        <w:t>lucratif (OSBL)</w:t>
      </w:r>
      <w:r>
        <w:rPr>
          <w:color w:val="231F20"/>
          <w:spacing w:val="1"/>
        </w:rPr>
        <w:t> </w:t>
      </w:r>
      <w:r>
        <w:rPr>
          <w:color w:val="231F20"/>
        </w:rPr>
        <w:t>comme</w:t>
      </w:r>
      <w:r>
        <w:rPr>
          <w:color w:val="231F20"/>
          <w:spacing w:val="1"/>
        </w:rPr>
        <w:t> </w:t>
      </w:r>
      <w:r>
        <w:rPr>
          <w:color w:val="231F20"/>
        </w:rPr>
        <w:t>Procap,</w:t>
      </w:r>
      <w:r>
        <w:rPr>
          <w:color w:val="231F20"/>
          <w:spacing w:val="1"/>
        </w:rPr>
        <w:t> </w:t>
      </w:r>
      <w:r>
        <w:rPr>
          <w:color w:val="231F20"/>
        </w:rPr>
        <w:t>pouvoir</w:t>
      </w:r>
      <w:r>
        <w:rPr>
          <w:color w:val="231F20"/>
          <w:spacing w:val="1"/>
        </w:rPr>
        <w:t> </w:t>
      </w:r>
      <w:r>
        <w:rPr>
          <w:color w:val="231F20"/>
        </w:rPr>
        <w:t>accéder</w:t>
      </w:r>
      <w:r>
        <w:rPr>
          <w:color w:val="231F20"/>
          <w:spacing w:val="1"/>
        </w:rPr>
        <w:t> </w:t>
      </w:r>
      <w:r>
        <w:rPr>
          <w:color w:val="231F20"/>
        </w:rPr>
        <w:t>à</w:t>
      </w:r>
      <w:r>
        <w:rPr>
          <w:color w:val="231F20"/>
          <w:spacing w:val="1"/>
        </w:rPr>
        <w:t> </w:t>
      </w:r>
      <w:r>
        <w:rPr>
          <w:color w:val="231F20"/>
        </w:rPr>
        <w:t>la</w:t>
      </w:r>
      <w:r>
        <w:rPr>
          <w:color w:val="231F20"/>
          <w:spacing w:val="1"/>
        </w:rPr>
        <w:t> </w:t>
      </w:r>
      <w:r>
        <w:rPr>
          <w:color w:val="231F20"/>
        </w:rPr>
        <w:t>Salle</w:t>
      </w:r>
      <w:r>
        <w:rPr>
          <w:color w:val="231F20"/>
          <w:spacing w:val="1"/>
        </w:rPr>
        <w:t> </w:t>
      </w:r>
      <w:r>
        <w:rPr>
          <w:color w:val="231F20"/>
        </w:rPr>
        <w:t>des</w:t>
      </w:r>
      <w:r>
        <w:rPr>
          <w:color w:val="231F20"/>
          <w:spacing w:val="1"/>
        </w:rPr>
        <w:t> </w:t>
      </w:r>
      <w:r>
        <w:rPr>
          <w:color w:val="231F20"/>
        </w:rPr>
        <w:t>pas</w:t>
      </w:r>
      <w:r>
        <w:rPr>
          <w:color w:val="231F20"/>
          <w:spacing w:val="1"/>
        </w:rPr>
        <w:t> </w:t>
      </w:r>
      <w:r>
        <w:rPr>
          <w:color w:val="231F20"/>
        </w:rPr>
        <w:t>perdus</w:t>
      </w:r>
      <w:r>
        <w:rPr>
          <w:color w:val="231F20"/>
          <w:spacing w:val="-11"/>
        </w:rPr>
        <w:t> </w:t>
      </w:r>
      <w:r>
        <w:rPr>
          <w:color w:val="231F20"/>
        </w:rPr>
        <w:t>du</w:t>
      </w:r>
      <w:r>
        <w:rPr>
          <w:color w:val="231F20"/>
          <w:spacing w:val="-10"/>
        </w:rPr>
        <w:t> </w:t>
      </w:r>
      <w:r>
        <w:rPr>
          <w:color w:val="231F20"/>
        </w:rPr>
        <w:t>parlement</w:t>
      </w:r>
      <w:r>
        <w:rPr>
          <w:color w:val="231F20"/>
          <w:spacing w:val="-8"/>
        </w:rPr>
        <w:t> </w:t>
      </w:r>
      <w:r>
        <w:rPr>
          <w:color w:val="231F20"/>
        </w:rPr>
        <w:t>est</w:t>
      </w:r>
      <w:r>
        <w:rPr>
          <w:color w:val="231F20"/>
          <w:spacing w:val="-9"/>
        </w:rPr>
        <w:t> </w:t>
      </w:r>
      <w:r>
        <w:rPr>
          <w:color w:val="231F20"/>
        </w:rPr>
        <w:t>indispensable</w:t>
      </w:r>
      <w:r>
        <w:rPr>
          <w:color w:val="231F20"/>
          <w:spacing w:val="-11"/>
        </w:rPr>
        <w:t> </w:t>
      </w:r>
      <w:r>
        <w:rPr>
          <w:color w:val="231F20"/>
        </w:rPr>
        <w:t>pour</w:t>
      </w:r>
      <w:r>
        <w:rPr>
          <w:color w:val="231F20"/>
          <w:spacing w:val="-10"/>
        </w:rPr>
        <w:t> </w:t>
      </w:r>
      <w:r>
        <w:rPr>
          <w:color w:val="231F20"/>
        </w:rPr>
        <w:t>assurer</w:t>
      </w:r>
      <w:r>
        <w:rPr>
          <w:color w:val="231F20"/>
          <w:spacing w:val="-10"/>
        </w:rPr>
        <w:t> </w:t>
      </w:r>
      <w:r>
        <w:rPr>
          <w:color w:val="231F20"/>
        </w:rPr>
        <w:t>ce</w:t>
      </w:r>
      <w:r>
        <w:rPr>
          <w:color w:val="231F20"/>
          <w:spacing w:val="-41"/>
        </w:rPr>
        <w:t> </w:t>
      </w:r>
      <w:r>
        <w:rPr>
          <w:color w:val="231F20"/>
          <w:spacing w:val="-2"/>
        </w:rPr>
        <w:t>type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représentation.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Or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des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mesures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plus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restrictives</w:t>
      </w:r>
      <w:r>
        <w:rPr>
          <w:color w:val="231F20"/>
          <w:spacing w:val="-41"/>
        </w:rPr>
        <w:t> </w:t>
      </w:r>
      <w:r>
        <w:rPr>
          <w:color w:val="231F20"/>
          <w:spacing w:val="-3"/>
        </w:rPr>
        <w:t>ont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été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annoncées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pour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fin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2020.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«Nous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avons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alors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mis</w:t>
      </w:r>
      <w:r>
        <w:rPr>
          <w:color w:val="231F20"/>
          <w:spacing w:val="-42"/>
        </w:rPr>
        <w:t> </w:t>
      </w:r>
      <w:r>
        <w:rPr>
          <w:color w:val="231F20"/>
          <w:spacing w:val="-3"/>
        </w:rPr>
        <w:t>sur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pied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une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large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alliance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de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vingt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organisations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actives</w:t>
      </w:r>
      <w:r>
        <w:rPr>
          <w:color w:val="231F20"/>
          <w:spacing w:val="-41"/>
        </w:rPr>
        <w:t> </w:t>
      </w:r>
      <w:r>
        <w:rPr>
          <w:color w:val="231F20"/>
        </w:rPr>
        <w:t>dans divers domaines et avons envoyé une lettre aux</w:t>
      </w:r>
      <w:r>
        <w:rPr>
          <w:color w:val="231F20"/>
          <w:spacing w:val="1"/>
        </w:rPr>
        <w:t> </w:t>
      </w:r>
      <w:r>
        <w:rPr>
          <w:color w:val="231F20"/>
        </w:rPr>
        <w:t>représentantes et représentants politiques», raconte</w:t>
      </w:r>
      <w:r>
        <w:rPr>
          <w:color w:val="231F20"/>
          <w:spacing w:val="1"/>
        </w:rPr>
        <w:t> </w:t>
      </w:r>
      <w:r>
        <w:rPr>
          <w:color w:val="231F20"/>
        </w:rPr>
        <w:t>Alex Fischer. «Ici aussi, nos arguments ont su convain-</w:t>
      </w:r>
      <w:r>
        <w:rPr>
          <w:color w:val="231F20"/>
          <w:spacing w:val="-41"/>
        </w:rPr>
        <w:t> </w:t>
      </w:r>
      <w:r>
        <w:rPr>
          <w:color w:val="231F20"/>
        </w:rPr>
        <w:t>cre.»</w:t>
      </w:r>
      <w:r>
        <w:rPr>
          <w:color w:val="231F20"/>
          <w:spacing w:val="1"/>
        </w:rPr>
        <w:t> </w:t>
      </w:r>
      <w:r>
        <w:rPr>
          <w:color w:val="231F20"/>
        </w:rPr>
        <w:t>La</w:t>
      </w:r>
      <w:r>
        <w:rPr>
          <w:color w:val="231F20"/>
          <w:spacing w:val="1"/>
        </w:rPr>
        <w:t> </w:t>
      </w:r>
      <w:r>
        <w:rPr>
          <w:color w:val="231F20"/>
        </w:rPr>
        <w:t>tentative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limiter</w:t>
      </w:r>
      <w:r>
        <w:rPr>
          <w:color w:val="231F20"/>
          <w:spacing w:val="1"/>
        </w:rPr>
        <w:t> </w:t>
      </w:r>
      <w:r>
        <w:rPr>
          <w:color w:val="231F20"/>
        </w:rPr>
        <w:t>l’accès</w:t>
      </w:r>
      <w:r>
        <w:rPr>
          <w:color w:val="231F20"/>
          <w:spacing w:val="1"/>
        </w:rPr>
        <w:t> </w:t>
      </w:r>
      <w:r>
        <w:rPr>
          <w:color w:val="231F20"/>
        </w:rPr>
        <w:t>des</w:t>
      </w:r>
      <w:r>
        <w:rPr>
          <w:color w:val="231F20"/>
          <w:spacing w:val="1"/>
        </w:rPr>
        <w:t> </w:t>
      </w:r>
      <w:r>
        <w:rPr>
          <w:color w:val="231F20"/>
        </w:rPr>
        <w:t>OSBL</w:t>
      </w:r>
      <w:r>
        <w:rPr>
          <w:color w:val="231F20"/>
          <w:spacing w:val="1"/>
        </w:rPr>
        <w:t> </w:t>
      </w:r>
      <w:r>
        <w:rPr>
          <w:color w:val="231F20"/>
        </w:rPr>
        <w:t>au</w:t>
      </w:r>
      <w:r>
        <w:rPr>
          <w:color w:val="231F20"/>
          <w:spacing w:val="1"/>
        </w:rPr>
        <w:t> </w:t>
      </w:r>
      <w:r>
        <w:rPr>
          <w:color w:val="231F20"/>
        </w:rPr>
        <w:t>parlement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-6"/>
        </w:rPr>
        <w:t> </w:t>
      </w:r>
      <w:r>
        <w:rPr>
          <w:color w:val="231F20"/>
        </w:rPr>
        <w:t>donc</w:t>
      </w:r>
      <w:r>
        <w:rPr>
          <w:color w:val="231F20"/>
          <w:spacing w:val="-7"/>
        </w:rPr>
        <w:t> </w:t>
      </w:r>
      <w:r>
        <w:rPr>
          <w:color w:val="231F20"/>
        </w:rPr>
        <w:t>été</w:t>
      </w:r>
      <w:r>
        <w:rPr>
          <w:color w:val="231F20"/>
          <w:spacing w:val="-6"/>
        </w:rPr>
        <w:t> </w:t>
      </w:r>
      <w:r>
        <w:rPr>
          <w:color w:val="231F20"/>
        </w:rPr>
        <w:t>empêchée</w:t>
      </w:r>
      <w:r>
        <w:rPr>
          <w:color w:val="231F20"/>
          <w:spacing w:val="-7"/>
        </w:rPr>
        <w:t> </w:t>
      </w:r>
      <w:r>
        <w:rPr>
          <w:color w:val="231F20"/>
        </w:rPr>
        <w:t>avec</w:t>
      </w:r>
      <w:r>
        <w:rPr>
          <w:color w:val="231F20"/>
          <w:spacing w:val="-6"/>
        </w:rPr>
        <w:t> </w:t>
      </w:r>
      <w:r>
        <w:rPr>
          <w:color w:val="231F20"/>
        </w:rPr>
        <w:t>succès.</w:t>
      </w:r>
    </w:p>
    <w:p>
      <w:pPr>
        <w:spacing w:after="0" w:line="292" w:lineRule="auto"/>
        <w:jc w:val="both"/>
        <w:sectPr>
          <w:type w:val="continuous"/>
          <w:pgSz w:w="11910" w:h="16840"/>
          <w:pgMar w:top="1100" w:bottom="280" w:left="0" w:right="0"/>
          <w:cols w:num="2" w:equalWidth="0">
            <w:col w:w="5799" w:space="40"/>
            <w:col w:w="6071"/>
          </w:cols>
        </w:sectPr>
      </w:pPr>
    </w:p>
    <w:p>
      <w:pPr>
        <w:pStyle w:val="BodyText"/>
        <w:spacing w:before="7"/>
        <w:rPr>
          <w:sz w:val="27"/>
        </w:rPr>
      </w:pPr>
    </w:p>
    <w:p>
      <w:pPr>
        <w:spacing w:before="100"/>
        <w:ind w:left="1133" w:right="0" w:firstLine="0"/>
        <w:jc w:val="left"/>
        <w:rPr>
          <w:sz w:val="28"/>
        </w:rPr>
      </w:pPr>
      <w:r>
        <w:rPr>
          <w:color w:val="231F20"/>
          <w:sz w:val="28"/>
        </w:rPr>
        <w:t>18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100" w:bottom="280" w:left="0" w:right="0"/>
        </w:sectPr>
      </w:pPr>
    </w:p>
    <w:p>
      <w:pPr>
        <w:pStyle w:val="BodyText"/>
        <w:spacing w:before="81"/>
        <w:ind w:right="1131"/>
        <w:jc w:val="right"/>
        <w:rPr>
          <w:rFonts w:ascii="GTWalsheimProMedium"/>
        </w:rPr>
      </w:pPr>
      <w:r>
        <w:rPr>
          <w:rFonts w:ascii="GTWalsheimProMedium"/>
          <w:color w:val="231F20"/>
        </w:rPr>
        <w:t>Procap</w:t>
      </w:r>
      <w:r>
        <w:rPr>
          <w:rFonts w:ascii="GTWalsheimProMedium"/>
          <w:color w:val="231F20"/>
          <w:spacing w:val="-2"/>
        </w:rPr>
        <w:t> </w:t>
      </w:r>
      <w:r>
        <w:rPr>
          <w:rFonts w:ascii="GTWalsheimProMedium"/>
          <w:color w:val="231F20"/>
        </w:rPr>
        <w:t>Politique</w:t>
      </w:r>
      <w:r>
        <w:rPr>
          <w:rFonts w:ascii="GTWalsheimProMedium"/>
          <w:color w:val="231F20"/>
          <w:spacing w:val="-2"/>
        </w:rPr>
        <w:t> </w:t>
      </w:r>
      <w:r>
        <w:rPr>
          <w:rFonts w:ascii="GTWalsheimProMedium"/>
          <w:color w:val="231F20"/>
        </w:rPr>
        <w:t>sociale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2"/>
        <w:rPr>
          <w:rFonts w:ascii="GTWalsheimProMedium"/>
          <w:sz w:val="17"/>
        </w:rPr>
      </w:pPr>
    </w:p>
    <w:p>
      <w:pPr>
        <w:spacing w:before="34"/>
        <w:ind w:left="566" w:right="0" w:firstLine="0"/>
        <w:jc w:val="left"/>
        <w:rPr>
          <w:rFonts w:ascii="GT Sectra" w:hAnsi="GT Sectra"/>
          <w:b/>
          <w:sz w:val="17"/>
        </w:rPr>
      </w:pP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0</wp:posOffset>
            </wp:positionH>
            <wp:positionV relativeFrom="paragraph">
              <wp:posOffset>-4334407</wp:posOffset>
            </wp:positionV>
            <wp:extent cx="7559992" cy="4328167"/>
            <wp:effectExtent l="0" t="0" r="0" b="0"/>
            <wp:wrapNone/>
            <wp:docPr id="15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39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3281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 Sectra" w:hAnsi="GT Sectra"/>
          <w:b/>
          <w:color w:val="231F20"/>
          <w:sz w:val="17"/>
        </w:rPr>
        <w:t>Salutations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virtuelles</w:t>
      </w:r>
      <w:r>
        <w:rPr>
          <w:rFonts w:ascii="GT Sectra" w:hAnsi="GT Sectra"/>
          <w:b/>
          <w:color w:val="231F20"/>
          <w:spacing w:val="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des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participant·e·s</w:t>
      </w:r>
      <w:r>
        <w:rPr>
          <w:rFonts w:ascii="GT Sectra" w:hAnsi="GT Sectra"/>
          <w:b/>
          <w:color w:val="231F20"/>
          <w:spacing w:val="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au</w:t>
      </w:r>
      <w:r>
        <w:rPr>
          <w:rFonts w:ascii="GT Sectra" w:hAnsi="GT Sectra"/>
          <w:b/>
          <w:color w:val="231F20"/>
          <w:spacing w:val="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laboratoire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d’idées</w:t>
      </w:r>
      <w:r>
        <w:rPr>
          <w:rFonts w:ascii="GT Sectra" w:hAnsi="GT Sectra"/>
          <w:b/>
          <w:color w:val="231F20"/>
          <w:spacing w:val="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de</w:t>
      </w:r>
      <w:r>
        <w:rPr>
          <w:rFonts w:ascii="GT Sectra" w:hAnsi="GT Sectra"/>
          <w:b/>
          <w:color w:val="231F20"/>
          <w:spacing w:val="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Procap.</w:t>
      </w:r>
    </w:p>
    <w:p>
      <w:pPr>
        <w:pStyle w:val="BodyText"/>
        <w:rPr>
          <w:rFonts w:ascii="GT Sectra"/>
          <w:b/>
        </w:rPr>
      </w:pPr>
    </w:p>
    <w:p>
      <w:pPr>
        <w:pStyle w:val="BodyText"/>
        <w:spacing w:before="3"/>
        <w:rPr>
          <w:rFonts w:ascii="GT Sectra"/>
          <w:b/>
          <w:sz w:val="13"/>
        </w:rPr>
      </w:pPr>
    </w:p>
    <w:p>
      <w:pPr>
        <w:spacing w:after="0"/>
        <w:rPr>
          <w:rFonts w:ascii="GT Sectra"/>
          <w:sz w:val="13"/>
        </w:rPr>
        <w:sectPr>
          <w:pgSz w:w="11910" w:h="16840"/>
          <w:pgMar w:top="260" w:bottom="0" w:left="0" w:right="0"/>
        </w:sectPr>
      </w:pPr>
    </w:p>
    <w:p>
      <w:pPr>
        <w:pStyle w:val="Heading9"/>
        <w:spacing w:before="100"/>
        <w:jc w:val="both"/>
      </w:pPr>
      <w:r>
        <w:rPr>
          <w:color w:val="231F20"/>
        </w:rPr>
        <w:t>Des</w:t>
      </w:r>
      <w:r>
        <w:rPr>
          <w:color w:val="231F20"/>
          <w:spacing w:val="4"/>
        </w:rPr>
        <w:t> </w:t>
      </w:r>
      <w:r>
        <w:rPr>
          <w:color w:val="231F20"/>
        </w:rPr>
        <w:t>projets</w:t>
      </w:r>
      <w:r>
        <w:rPr>
          <w:color w:val="231F20"/>
          <w:spacing w:val="4"/>
        </w:rPr>
        <w:t> </w:t>
      </w:r>
      <w:r>
        <w:rPr>
          <w:color w:val="231F20"/>
        </w:rPr>
        <w:t>créatifs</w:t>
      </w:r>
      <w:r>
        <w:rPr>
          <w:color w:val="231F20"/>
          <w:spacing w:val="4"/>
        </w:rPr>
        <w:t> </w:t>
      </w:r>
      <w:r>
        <w:rPr>
          <w:color w:val="231F20"/>
        </w:rPr>
        <w:t>en</w:t>
      </w:r>
      <w:r>
        <w:rPr>
          <w:color w:val="231F20"/>
          <w:spacing w:val="4"/>
        </w:rPr>
        <w:t> </w:t>
      </w:r>
      <w:r>
        <w:rPr>
          <w:color w:val="231F20"/>
        </w:rPr>
        <w:t>politique</w:t>
      </w:r>
      <w:r>
        <w:rPr>
          <w:color w:val="231F20"/>
          <w:spacing w:val="5"/>
        </w:rPr>
        <w:t> </w:t>
      </w:r>
      <w:r>
        <w:rPr>
          <w:color w:val="231F20"/>
        </w:rPr>
        <w:t>du</w:t>
      </w:r>
      <w:r>
        <w:rPr>
          <w:color w:val="231F20"/>
          <w:spacing w:val="4"/>
        </w:rPr>
        <w:t> </w:t>
      </w:r>
      <w:r>
        <w:rPr>
          <w:color w:val="231F20"/>
        </w:rPr>
        <w:t>handicap</w:t>
      </w:r>
    </w:p>
    <w:p>
      <w:pPr>
        <w:pStyle w:val="BodyText"/>
        <w:spacing w:line="292" w:lineRule="auto" w:before="49"/>
        <w:ind w:left="1133"/>
        <w:jc w:val="both"/>
      </w:pPr>
      <w:r>
        <w:rPr>
          <w:color w:val="231F20"/>
        </w:rPr>
        <w:t>«Mais</w:t>
      </w:r>
      <w:r>
        <w:rPr>
          <w:color w:val="231F20"/>
          <w:spacing w:val="1"/>
        </w:rPr>
        <w:t> </w:t>
      </w:r>
      <w:r>
        <w:rPr>
          <w:color w:val="231F20"/>
        </w:rPr>
        <w:t>2020</w:t>
      </w:r>
      <w:r>
        <w:rPr>
          <w:color w:val="231F20"/>
          <w:spacing w:val="1"/>
        </w:rPr>
        <w:t> </w:t>
      </w:r>
      <w:r>
        <w:rPr>
          <w:color w:val="231F20"/>
        </w:rPr>
        <w:t>a</w:t>
      </w:r>
      <w:r>
        <w:rPr>
          <w:color w:val="231F20"/>
          <w:spacing w:val="1"/>
        </w:rPr>
        <w:t> </w:t>
      </w:r>
      <w:r>
        <w:rPr>
          <w:color w:val="231F20"/>
        </w:rPr>
        <w:t>aussi</w:t>
      </w:r>
      <w:r>
        <w:rPr>
          <w:color w:val="231F20"/>
          <w:spacing w:val="1"/>
        </w:rPr>
        <w:t> </w:t>
      </w:r>
      <w:r>
        <w:rPr>
          <w:color w:val="231F20"/>
        </w:rPr>
        <w:t>eu</w:t>
      </w:r>
      <w:r>
        <w:rPr>
          <w:color w:val="231F20"/>
          <w:spacing w:val="1"/>
        </w:rPr>
        <w:t> </w:t>
      </w:r>
      <w:r>
        <w:rPr>
          <w:color w:val="231F20"/>
        </w:rPr>
        <w:t>ses</w:t>
      </w:r>
      <w:r>
        <w:rPr>
          <w:color w:val="231F20"/>
          <w:spacing w:val="1"/>
        </w:rPr>
        <w:t> </w:t>
      </w:r>
      <w:r>
        <w:rPr>
          <w:color w:val="231F20"/>
        </w:rPr>
        <w:t>moments</w:t>
      </w:r>
      <w:r>
        <w:rPr>
          <w:color w:val="231F20"/>
          <w:spacing w:val="1"/>
        </w:rPr>
        <w:t> </w:t>
      </w:r>
      <w:r>
        <w:rPr>
          <w:color w:val="231F20"/>
        </w:rPr>
        <w:t>plus</w:t>
      </w:r>
      <w:r>
        <w:rPr>
          <w:color w:val="231F20"/>
          <w:spacing w:val="1"/>
        </w:rPr>
        <w:t> </w:t>
      </w:r>
      <w:r>
        <w:rPr>
          <w:color w:val="231F20"/>
        </w:rPr>
        <w:t>calmes»,</w:t>
      </w:r>
      <w:r>
        <w:rPr>
          <w:color w:val="231F20"/>
          <w:spacing w:val="-41"/>
        </w:rPr>
        <w:t> </w:t>
      </w:r>
      <w:r>
        <w:rPr>
          <w:color w:val="231F20"/>
        </w:rPr>
        <w:t>poursuit</w:t>
      </w:r>
      <w:r>
        <w:rPr>
          <w:color w:val="231F20"/>
          <w:spacing w:val="-7"/>
        </w:rPr>
        <w:t> </w:t>
      </w:r>
      <w:r>
        <w:rPr>
          <w:color w:val="231F20"/>
        </w:rPr>
        <w:t>Alex</w:t>
      </w:r>
      <w:r>
        <w:rPr>
          <w:color w:val="231F20"/>
          <w:spacing w:val="-8"/>
        </w:rPr>
        <w:t> </w:t>
      </w:r>
      <w:r>
        <w:rPr>
          <w:color w:val="231F20"/>
        </w:rPr>
        <w:t>Fischer.</w:t>
      </w:r>
      <w:r>
        <w:rPr>
          <w:color w:val="231F20"/>
          <w:spacing w:val="-9"/>
        </w:rPr>
        <w:t> </w:t>
      </w:r>
      <w:r>
        <w:rPr>
          <w:color w:val="231F20"/>
        </w:rPr>
        <w:t>L’équipe</w:t>
      </w:r>
      <w:r>
        <w:rPr>
          <w:color w:val="231F20"/>
          <w:spacing w:val="-9"/>
        </w:rPr>
        <w:t> </w:t>
      </w:r>
      <w:r>
        <w:rPr>
          <w:color w:val="231F20"/>
        </w:rPr>
        <w:t>de</w:t>
      </w:r>
      <w:r>
        <w:rPr>
          <w:color w:val="231F20"/>
          <w:spacing w:val="-8"/>
        </w:rPr>
        <w:t> </w:t>
      </w:r>
      <w:r>
        <w:rPr>
          <w:color w:val="231F20"/>
        </w:rPr>
        <w:t>Politique</w:t>
      </w:r>
      <w:r>
        <w:rPr>
          <w:color w:val="231F20"/>
          <w:spacing w:val="-9"/>
        </w:rPr>
        <w:t> </w:t>
      </w:r>
      <w:r>
        <w:rPr>
          <w:color w:val="231F20"/>
        </w:rPr>
        <w:t>sociale</w:t>
      </w:r>
      <w:r>
        <w:rPr>
          <w:color w:val="231F20"/>
          <w:spacing w:val="-9"/>
        </w:rPr>
        <w:t> </w:t>
      </w:r>
      <w:r>
        <w:rPr>
          <w:color w:val="231F20"/>
        </w:rPr>
        <w:t>en</w:t>
      </w:r>
      <w:r>
        <w:rPr>
          <w:color w:val="231F20"/>
          <w:spacing w:val="-8"/>
        </w:rPr>
        <w:t> </w:t>
      </w:r>
      <w:r>
        <w:rPr>
          <w:color w:val="231F20"/>
        </w:rPr>
        <w:t>a</w:t>
      </w:r>
      <w:r>
        <w:rPr>
          <w:color w:val="231F20"/>
          <w:spacing w:val="-41"/>
        </w:rPr>
        <w:t> </w:t>
      </w:r>
      <w:r>
        <w:rPr>
          <w:color w:val="231F20"/>
          <w:spacing w:val="-1"/>
        </w:rPr>
        <w:t>profité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pour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mettre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deux</w:t>
      </w:r>
      <w:r>
        <w:rPr>
          <w:color w:val="231F20"/>
          <w:spacing w:val="-9"/>
        </w:rPr>
        <w:t> </w:t>
      </w:r>
      <w:r>
        <w:rPr>
          <w:color w:val="231F20"/>
        </w:rPr>
        <w:t>nouveaux</w:t>
      </w:r>
      <w:r>
        <w:rPr>
          <w:color w:val="231F20"/>
          <w:spacing w:val="-10"/>
        </w:rPr>
        <w:t> </w:t>
      </w:r>
      <w:r>
        <w:rPr>
          <w:color w:val="231F20"/>
        </w:rPr>
        <w:t>projets</w:t>
      </w:r>
      <w:r>
        <w:rPr>
          <w:color w:val="231F20"/>
          <w:spacing w:val="-9"/>
        </w:rPr>
        <w:t> </w:t>
      </w:r>
      <w:r>
        <w:rPr>
          <w:color w:val="231F20"/>
        </w:rPr>
        <w:t>sur</w:t>
      </w:r>
      <w:r>
        <w:rPr>
          <w:color w:val="231F20"/>
          <w:spacing w:val="-10"/>
        </w:rPr>
        <w:t> </w:t>
      </w:r>
      <w:r>
        <w:rPr>
          <w:color w:val="231F20"/>
        </w:rPr>
        <w:t>les</w:t>
      </w:r>
      <w:r>
        <w:rPr>
          <w:color w:val="231F20"/>
          <w:spacing w:val="-9"/>
        </w:rPr>
        <w:t> </w:t>
      </w:r>
      <w:r>
        <w:rPr>
          <w:color w:val="231F20"/>
        </w:rPr>
        <w:t>rails.</w:t>
      </w:r>
      <w:r>
        <w:rPr>
          <w:color w:val="231F20"/>
          <w:spacing w:val="-42"/>
        </w:rPr>
        <w:t> </w:t>
      </w:r>
      <w:r>
        <w:rPr>
          <w:color w:val="231F20"/>
        </w:rPr>
        <w:t>Ainsi le laboratoire d’idées de Procap, dont la création</w:t>
      </w:r>
      <w:r>
        <w:rPr>
          <w:color w:val="231F20"/>
          <w:spacing w:val="1"/>
        </w:rPr>
        <w:t> </w:t>
      </w:r>
      <w:r>
        <w:rPr>
          <w:color w:val="231F20"/>
        </w:rPr>
        <w:t>en été a rapidement été suivie de ses deux premières</w:t>
      </w:r>
      <w:r>
        <w:rPr>
          <w:color w:val="231F20"/>
          <w:spacing w:val="1"/>
        </w:rPr>
        <w:t> </w:t>
      </w:r>
      <w:r>
        <w:rPr>
          <w:color w:val="231F20"/>
        </w:rPr>
        <w:t>rencontres, sur six au total. Le laboratoire d’idées est</w:t>
      </w:r>
      <w:r>
        <w:rPr>
          <w:color w:val="231F20"/>
          <w:spacing w:val="1"/>
        </w:rPr>
        <w:t> </w:t>
      </w:r>
      <w:r>
        <w:rPr>
          <w:color w:val="231F20"/>
        </w:rPr>
        <w:t>un cadre inclusif au sein duquel des personnes vivant</w:t>
      </w:r>
      <w:r>
        <w:rPr>
          <w:color w:val="231F20"/>
          <w:spacing w:val="1"/>
        </w:rPr>
        <w:t> </w:t>
      </w:r>
      <w:r>
        <w:rPr>
          <w:color w:val="231F20"/>
        </w:rPr>
        <w:t>avec différents handicaps peuvent</w:t>
      </w:r>
      <w:r>
        <w:rPr>
          <w:color w:val="231F20"/>
          <w:spacing w:val="1"/>
        </w:rPr>
        <w:t> </w:t>
      </w:r>
      <w:r>
        <w:rPr>
          <w:color w:val="231F20"/>
        </w:rPr>
        <w:t>échanger sur un</w:t>
      </w:r>
      <w:r>
        <w:rPr>
          <w:color w:val="231F20"/>
          <w:spacing w:val="1"/>
        </w:rPr>
        <w:t> </w:t>
      </w:r>
      <w:r>
        <w:rPr>
          <w:color w:val="231F20"/>
        </w:rPr>
        <w:t>large éventail de questions touchant à la politique du</w:t>
      </w:r>
      <w:r>
        <w:rPr>
          <w:color w:val="231F20"/>
          <w:spacing w:val="1"/>
        </w:rPr>
        <w:t> </w:t>
      </w:r>
      <w:r>
        <w:rPr>
          <w:color w:val="231F20"/>
        </w:rPr>
        <w:t>handicap. Les positions communes qui en découlent</w:t>
      </w:r>
      <w:r>
        <w:rPr>
          <w:color w:val="231F20"/>
          <w:spacing w:val="1"/>
        </w:rPr>
        <w:t> </w:t>
      </w:r>
      <w:r>
        <w:rPr>
          <w:color w:val="231F20"/>
        </w:rPr>
        <w:t>sont</w:t>
      </w:r>
      <w:r>
        <w:rPr>
          <w:color w:val="231F20"/>
          <w:spacing w:val="-3"/>
        </w:rPr>
        <w:t> </w:t>
      </w:r>
      <w:r>
        <w:rPr>
          <w:color w:val="231F20"/>
        </w:rPr>
        <w:t>examinées</w:t>
      </w:r>
      <w:r>
        <w:rPr>
          <w:color w:val="231F20"/>
          <w:spacing w:val="-5"/>
        </w:rPr>
        <w:t> </w:t>
      </w:r>
      <w:r>
        <w:rPr>
          <w:color w:val="231F20"/>
        </w:rPr>
        <w:t>avec</w:t>
      </w:r>
      <w:r>
        <w:rPr>
          <w:color w:val="231F20"/>
          <w:spacing w:val="-5"/>
        </w:rPr>
        <w:t> </w:t>
      </w:r>
      <w:r>
        <w:rPr>
          <w:color w:val="231F20"/>
        </w:rPr>
        <w:t>des</w:t>
      </w:r>
      <w:r>
        <w:rPr>
          <w:color w:val="231F20"/>
          <w:spacing w:val="-5"/>
        </w:rPr>
        <w:t> </w:t>
      </w:r>
      <w:r>
        <w:rPr>
          <w:color w:val="231F20"/>
        </w:rPr>
        <w:t>représentant·e·s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Procap</w:t>
      </w:r>
      <w:r>
        <w:rPr>
          <w:color w:val="231F20"/>
          <w:spacing w:val="-5"/>
        </w:rPr>
        <w:t> </w:t>
      </w:r>
      <w:r>
        <w:rPr>
          <w:color w:val="231F20"/>
        </w:rPr>
        <w:t>et</w:t>
      </w:r>
      <w:r>
        <w:rPr>
          <w:color w:val="231F20"/>
          <w:spacing w:val="-42"/>
        </w:rPr>
        <w:t> </w:t>
      </w:r>
      <w:r>
        <w:rPr>
          <w:color w:val="231F20"/>
        </w:rPr>
        <w:t>d’autres spécialistes, puis, si possible, présentées au</w:t>
      </w:r>
      <w:r>
        <w:rPr>
          <w:color w:val="231F20"/>
          <w:spacing w:val="1"/>
        </w:rPr>
        <w:t> </w:t>
      </w:r>
      <w:r>
        <w:rPr>
          <w:color w:val="231F20"/>
        </w:rPr>
        <w:t>niveau</w:t>
      </w:r>
      <w:r>
        <w:rPr>
          <w:color w:val="231F20"/>
          <w:spacing w:val="1"/>
        </w:rPr>
        <w:t> </w:t>
      </w:r>
      <w:r>
        <w:rPr>
          <w:color w:val="231F20"/>
        </w:rPr>
        <w:t>politique.</w:t>
      </w:r>
      <w:r>
        <w:rPr>
          <w:color w:val="231F20"/>
          <w:spacing w:val="1"/>
        </w:rPr>
        <w:t> </w:t>
      </w:r>
      <w:r>
        <w:rPr>
          <w:color w:val="231F20"/>
        </w:rPr>
        <w:t>«La</w:t>
      </w:r>
      <w:r>
        <w:rPr>
          <w:color w:val="231F20"/>
          <w:spacing w:val="1"/>
        </w:rPr>
        <w:t> </w:t>
      </w:r>
      <w:r>
        <w:rPr>
          <w:color w:val="231F20"/>
        </w:rPr>
        <w:t>première</w:t>
      </w:r>
      <w:r>
        <w:rPr>
          <w:color w:val="231F20"/>
          <w:spacing w:val="43"/>
        </w:rPr>
        <w:t> </w:t>
      </w:r>
      <w:r>
        <w:rPr>
          <w:color w:val="231F20"/>
        </w:rPr>
        <w:t>rencontre</w:t>
      </w:r>
      <w:r>
        <w:rPr>
          <w:color w:val="231F20"/>
          <w:spacing w:val="44"/>
        </w:rPr>
        <w:t> </w:t>
      </w:r>
      <w:r>
        <w:rPr>
          <w:color w:val="231F20"/>
        </w:rPr>
        <w:t>débordait</w:t>
      </w:r>
      <w:r>
        <w:rPr>
          <w:color w:val="231F20"/>
          <w:spacing w:val="1"/>
        </w:rPr>
        <w:t> </w:t>
      </w:r>
      <w:r>
        <w:rPr>
          <w:color w:val="231F20"/>
        </w:rPr>
        <w:t>de motivation et d’énergie. Le coup d’envoi de 2020 a</w:t>
      </w:r>
      <w:r>
        <w:rPr>
          <w:color w:val="231F20"/>
          <w:spacing w:val="1"/>
        </w:rPr>
        <w:t> </w:t>
      </w:r>
      <w:r>
        <w:rPr>
          <w:color w:val="231F20"/>
        </w:rPr>
        <w:t>indéniablement</w:t>
      </w:r>
      <w:r>
        <w:rPr>
          <w:color w:val="231F20"/>
          <w:spacing w:val="2"/>
        </w:rPr>
        <w:t> </w:t>
      </w:r>
      <w:r>
        <w:rPr>
          <w:color w:val="231F20"/>
        </w:rPr>
        <w:t>été un succès.»</w:t>
      </w:r>
    </w:p>
    <w:p>
      <w:pPr>
        <w:pStyle w:val="BodyText"/>
        <w:spacing w:line="292" w:lineRule="auto" w:before="102"/>
        <w:ind w:left="271" w:right="1131"/>
        <w:jc w:val="both"/>
      </w:pPr>
      <w:r>
        <w:rPr/>
        <w:br w:type="column"/>
      </w:r>
      <w:r>
        <w:rPr>
          <w:color w:val="231F20"/>
        </w:rPr>
        <w:t>Une autre cause chère à Alex Fischer a été promue</w:t>
      </w:r>
      <w:r>
        <w:rPr>
          <w:color w:val="231F20"/>
          <w:spacing w:val="1"/>
        </w:rPr>
        <w:t> </w:t>
      </w:r>
      <w:r>
        <w:rPr>
          <w:color w:val="231F20"/>
        </w:rPr>
        <w:t>avec le projet «Egalité dans l’accueil extrafamilial des</w:t>
      </w:r>
      <w:r>
        <w:rPr>
          <w:color w:val="231F20"/>
          <w:spacing w:val="1"/>
        </w:rPr>
        <w:t> </w:t>
      </w:r>
      <w:r>
        <w:rPr>
          <w:color w:val="231F20"/>
        </w:rPr>
        <w:t>enfants en situation de handicap», cofinancé par le</w:t>
      </w:r>
      <w:r>
        <w:rPr>
          <w:color w:val="231F20"/>
          <w:spacing w:val="1"/>
        </w:rPr>
        <w:t> </w:t>
      </w:r>
      <w:r>
        <w:rPr>
          <w:color w:val="231F20"/>
        </w:rPr>
        <w:t>Bureau</w:t>
      </w:r>
      <w:r>
        <w:rPr>
          <w:color w:val="231F20"/>
          <w:spacing w:val="-11"/>
        </w:rPr>
        <w:t> </w:t>
      </w:r>
      <w:r>
        <w:rPr>
          <w:color w:val="231F20"/>
        </w:rPr>
        <w:t>fédéral</w:t>
      </w:r>
      <w:r>
        <w:rPr>
          <w:color w:val="231F20"/>
          <w:spacing w:val="-11"/>
        </w:rPr>
        <w:t> </w:t>
      </w:r>
      <w:r>
        <w:rPr>
          <w:color w:val="231F20"/>
        </w:rPr>
        <w:t>de</w:t>
      </w:r>
      <w:r>
        <w:rPr>
          <w:color w:val="231F20"/>
          <w:spacing w:val="-10"/>
        </w:rPr>
        <w:t> </w:t>
      </w:r>
      <w:r>
        <w:rPr>
          <w:color w:val="231F20"/>
        </w:rPr>
        <w:t>l’égalité</w:t>
      </w:r>
      <w:r>
        <w:rPr>
          <w:color w:val="231F20"/>
          <w:spacing w:val="-11"/>
        </w:rPr>
        <w:t> </w:t>
      </w:r>
      <w:r>
        <w:rPr>
          <w:color w:val="231F20"/>
        </w:rPr>
        <w:t>pour</w:t>
      </w:r>
      <w:r>
        <w:rPr>
          <w:color w:val="231F20"/>
          <w:spacing w:val="-10"/>
        </w:rPr>
        <w:t> </w:t>
      </w:r>
      <w:r>
        <w:rPr>
          <w:color w:val="231F20"/>
        </w:rPr>
        <w:t>les</w:t>
      </w:r>
      <w:r>
        <w:rPr>
          <w:color w:val="231F20"/>
          <w:spacing w:val="-11"/>
        </w:rPr>
        <w:t> </w:t>
      </w:r>
      <w:r>
        <w:rPr>
          <w:color w:val="231F20"/>
        </w:rPr>
        <w:t>personnes</w:t>
      </w:r>
      <w:r>
        <w:rPr>
          <w:color w:val="231F20"/>
          <w:spacing w:val="-10"/>
        </w:rPr>
        <w:t> </w:t>
      </w:r>
      <w:r>
        <w:rPr>
          <w:color w:val="231F20"/>
        </w:rPr>
        <w:t>handica-</w:t>
      </w:r>
      <w:r>
        <w:rPr>
          <w:color w:val="231F20"/>
          <w:spacing w:val="-41"/>
        </w:rPr>
        <w:t> </w:t>
      </w:r>
      <w:r>
        <w:rPr>
          <w:color w:val="231F20"/>
        </w:rPr>
        <w:t>pées. En 2020, la première étape a consisté à réaliser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un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état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des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lieux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l’accueil</w:t>
      </w:r>
      <w:r>
        <w:rPr>
          <w:color w:val="231F20"/>
          <w:spacing w:val="-9"/>
        </w:rPr>
        <w:t> </w:t>
      </w:r>
      <w:r>
        <w:rPr>
          <w:color w:val="231F20"/>
        </w:rPr>
        <w:t>des</w:t>
      </w:r>
      <w:r>
        <w:rPr>
          <w:color w:val="231F20"/>
          <w:spacing w:val="-10"/>
        </w:rPr>
        <w:t> </w:t>
      </w:r>
      <w:r>
        <w:rPr>
          <w:color w:val="231F20"/>
        </w:rPr>
        <w:t>enfants</w:t>
      </w:r>
      <w:r>
        <w:rPr>
          <w:color w:val="231F20"/>
          <w:spacing w:val="-9"/>
        </w:rPr>
        <w:t> </w:t>
      </w:r>
      <w:r>
        <w:rPr>
          <w:color w:val="231F20"/>
        </w:rPr>
        <w:t>avec</w:t>
      </w:r>
      <w:r>
        <w:rPr>
          <w:color w:val="231F20"/>
          <w:spacing w:val="-10"/>
        </w:rPr>
        <w:t> </w:t>
      </w:r>
      <w:r>
        <w:rPr>
          <w:color w:val="231F20"/>
        </w:rPr>
        <w:t>handicap</w:t>
      </w:r>
      <w:r>
        <w:rPr>
          <w:color w:val="231F20"/>
          <w:spacing w:val="-41"/>
        </w:rPr>
        <w:t> </w:t>
      </w:r>
      <w:r>
        <w:rPr>
          <w:color w:val="231F20"/>
        </w:rPr>
        <w:t>au niveau national. Les résultats, qui seront présentés</w:t>
      </w:r>
      <w:r>
        <w:rPr>
          <w:color w:val="231F20"/>
          <w:spacing w:val="1"/>
        </w:rPr>
        <w:t> </w:t>
      </w:r>
      <w:r>
        <w:rPr>
          <w:color w:val="231F20"/>
        </w:rPr>
        <w:t>dans</w:t>
      </w:r>
      <w:r>
        <w:rPr>
          <w:color w:val="231F20"/>
          <w:spacing w:val="1"/>
        </w:rPr>
        <w:t> </w:t>
      </w:r>
      <w:r>
        <w:rPr>
          <w:color w:val="231F20"/>
        </w:rPr>
        <w:t>un</w:t>
      </w:r>
      <w:r>
        <w:rPr>
          <w:color w:val="231F20"/>
          <w:spacing w:val="1"/>
        </w:rPr>
        <w:t> </w:t>
      </w:r>
      <w:r>
        <w:rPr>
          <w:color w:val="231F20"/>
        </w:rPr>
        <w:t>rapport</w:t>
      </w:r>
      <w:r>
        <w:rPr>
          <w:color w:val="231F20"/>
          <w:spacing w:val="1"/>
        </w:rPr>
        <w:t> </w:t>
      </w:r>
      <w:r>
        <w:rPr>
          <w:color w:val="231F20"/>
        </w:rPr>
        <w:t>et</w:t>
      </w:r>
      <w:r>
        <w:rPr>
          <w:color w:val="231F20"/>
          <w:spacing w:val="1"/>
        </w:rPr>
        <w:t> </w:t>
      </w:r>
      <w:r>
        <w:rPr>
          <w:color w:val="231F20"/>
        </w:rPr>
        <w:t>lors</w:t>
      </w:r>
      <w:r>
        <w:rPr>
          <w:color w:val="231F20"/>
          <w:spacing w:val="1"/>
        </w:rPr>
        <w:t> </w:t>
      </w:r>
      <w:r>
        <w:rPr>
          <w:color w:val="231F20"/>
        </w:rPr>
        <w:t>d’une</w:t>
      </w:r>
      <w:r>
        <w:rPr>
          <w:color w:val="231F20"/>
          <w:spacing w:val="1"/>
        </w:rPr>
        <w:t> </w:t>
      </w:r>
      <w:r>
        <w:rPr>
          <w:color w:val="231F20"/>
        </w:rPr>
        <w:t>conférence</w:t>
      </w:r>
      <w:r>
        <w:rPr>
          <w:color w:val="231F20"/>
          <w:spacing w:val="1"/>
        </w:rPr>
        <w:t> </w:t>
      </w:r>
      <w:r>
        <w:rPr>
          <w:color w:val="231F20"/>
        </w:rPr>
        <w:t>en</w:t>
      </w:r>
      <w:r>
        <w:rPr>
          <w:color w:val="231F20"/>
          <w:spacing w:val="1"/>
        </w:rPr>
        <w:t> </w:t>
      </w:r>
      <w:r>
        <w:rPr>
          <w:color w:val="231F20"/>
        </w:rPr>
        <w:t>2021,</w:t>
      </w:r>
      <w:r>
        <w:rPr>
          <w:color w:val="231F20"/>
          <w:spacing w:val="-41"/>
        </w:rPr>
        <w:t> </w:t>
      </w:r>
      <w:r>
        <w:rPr>
          <w:color w:val="231F20"/>
        </w:rPr>
        <w:t>devront sous-tendre le développement ciblé de l’offre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actuelle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en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matière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d’accueil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extrafamilial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et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création</w:t>
      </w:r>
      <w:r>
        <w:rPr>
          <w:color w:val="231F20"/>
          <w:spacing w:val="-42"/>
        </w:rPr>
        <w:t> </w:t>
      </w:r>
      <w:r>
        <w:rPr>
          <w:color w:val="231F20"/>
        </w:rPr>
        <w:t>d’un</w:t>
      </w:r>
      <w:r>
        <w:rPr>
          <w:color w:val="231F20"/>
          <w:spacing w:val="-2"/>
        </w:rPr>
        <w:t> </w:t>
      </w:r>
      <w:r>
        <w:rPr>
          <w:color w:val="231F20"/>
        </w:rPr>
        <w:t>modèle</w:t>
      </w:r>
      <w:r>
        <w:rPr>
          <w:color w:val="231F20"/>
          <w:spacing w:val="-1"/>
        </w:rPr>
        <w:t> </w:t>
      </w:r>
      <w:r>
        <w:rPr>
          <w:color w:val="231F20"/>
        </w:rPr>
        <w:t>de</w:t>
      </w:r>
      <w:r>
        <w:rPr>
          <w:color w:val="231F20"/>
          <w:spacing w:val="-1"/>
        </w:rPr>
        <w:t> </w:t>
      </w:r>
      <w:r>
        <w:rPr>
          <w:color w:val="231F20"/>
        </w:rPr>
        <w:t>financement</w:t>
      </w:r>
      <w:r>
        <w:rPr>
          <w:color w:val="231F20"/>
          <w:spacing w:val="2"/>
        </w:rPr>
        <w:t> </w:t>
      </w:r>
      <w:r>
        <w:rPr>
          <w:color w:val="231F20"/>
        </w:rPr>
        <w:t>non</w:t>
      </w:r>
      <w:r>
        <w:rPr>
          <w:color w:val="231F20"/>
          <w:spacing w:val="-1"/>
        </w:rPr>
        <w:t> </w:t>
      </w:r>
      <w:r>
        <w:rPr>
          <w:color w:val="231F20"/>
        </w:rPr>
        <w:t>discriminatoire.</w:t>
      </w:r>
    </w:p>
    <w:p>
      <w:pPr>
        <w:spacing w:after="0" w:line="292" w:lineRule="auto"/>
        <w:jc w:val="both"/>
        <w:sectPr>
          <w:type w:val="continuous"/>
          <w:pgSz w:w="11910" w:h="16840"/>
          <w:pgMar w:top="1100" w:bottom="280" w:left="0" w:right="0"/>
          <w:cols w:num="2" w:equalWidth="0">
            <w:col w:w="5798" w:space="40"/>
            <w:col w:w="6072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23"/>
        </w:rPr>
      </w:pPr>
    </w:p>
    <w:p>
      <w:pPr>
        <w:spacing w:line="244" w:lineRule="auto" w:before="25"/>
        <w:ind w:left="6108" w:right="990" w:firstLine="0"/>
        <w:jc w:val="left"/>
        <w:rPr>
          <w:rFonts w:ascii="GTSectra-Book" w:hAnsi="GTSectra-Book"/>
          <w:sz w:val="24"/>
        </w:rPr>
      </w:pPr>
      <w:r>
        <w:rPr>
          <w:rFonts w:ascii="GTSectra-Book" w:hAnsi="GTSectra-Book"/>
          <w:color w:val="283A97"/>
          <w:sz w:val="24"/>
        </w:rPr>
        <w:t>Alex</w:t>
      </w:r>
      <w:r>
        <w:rPr>
          <w:rFonts w:ascii="GTSectra-Book" w:hAnsi="GTSectra-Book"/>
          <w:color w:val="283A97"/>
          <w:spacing w:val="16"/>
          <w:sz w:val="24"/>
        </w:rPr>
        <w:t> </w:t>
      </w:r>
      <w:r>
        <w:rPr>
          <w:rFonts w:ascii="GTSectra-Book" w:hAnsi="GTSectra-Book"/>
          <w:color w:val="283A97"/>
          <w:sz w:val="24"/>
        </w:rPr>
        <w:t>Fischer</w:t>
      </w:r>
      <w:r>
        <w:rPr>
          <w:rFonts w:ascii="GTSectra-Book" w:hAnsi="GTSectra-Book"/>
          <w:color w:val="283A97"/>
          <w:spacing w:val="16"/>
          <w:sz w:val="24"/>
        </w:rPr>
        <w:t> </w:t>
      </w:r>
      <w:r>
        <w:rPr>
          <w:rFonts w:ascii="GTSectra-Book" w:hAnsi="GTSectra-Book"/>
          <w:color w:val="283A97"/>
          <w:sz w:val="24"/>
        </w:rPr>
        <w:t>est</w:t>
      </w:r>
      <w:r>
        <w:rPr>
          <w:rFonts w:ascii="GTSectra-Book" w:hAnsi="GTSectra-Book"/>
          <w:color w:val="283A97"/>
          <w:spacing w:val="17"/>
          <w:sz w:val="24"/>
        </w:rPr>
        <w:t> </w:t>
      </w:r>
      <w:r>
        <w:rPr>
          <w:rFonts w:ascii="GTSectra-Book" w:hAnsi="GTSectra-Book"/>
          <w:color w:val="283A97"/>
          <w:sz w:val="24"/>
        </w:rPr>
        <w:t>responsable</w:t>
      </w:r>
      <w:r>
        <w:rPr>
          <w:rFonts w:ascii="GTSectra-Book" w:hAnsi="GTSectra-Book"/>
          <w:color w:val="283A97"/>
          <w:spacing w:val="16"/>
          <w:sz w:val="24"/>
        </w:rPr>
        <w:t> </w:t>
      </w:r>
      <w:r>
        <w:rPr>
          <w:rFonts w:ascii="GTSectra-Book" w:hAnsi="GTSectra-Book"/>
          <w:color w:val="283A97"/>
          <w:sz w:val="24"/>
        </w:rPr>
        <w:t>du</w:t>
      </w:r>
      <w:r>
        <w:rPr>
          <w:rFonts w:ascii="GTSectra-Book" w:hAnsi="GTSectra-Book"/>
          <w:color w:val="283A97"/>
          <w:spacing w:val="16"/>
          <w:sz w:val="24"/>
        </w:rPr>
        <w:t> </w:t>
      </w:r>
      <w:r>
        <w:rPr>
          <w:rFonts w:ascii="GTSectra-Book" w:hAnsi="GTSectra-Book"/>
          <w:color w:val="283A97"/>
          <w:sz w:val="24"/>
        </w:rPr>
        <w:t>département</w:t>
      </w:r>
      <w:r>
        <w:rPr>
          <w:rFonts w:ascii="GTSectra-Book" w:hAnsi="GTSectra-Book"/>
          <w:color w:val="283A97"/>
          <w:spacing w:val="1"/>
          <w:sz w:val="24"/>
        </w:rPr>
        <w:t> </w:t>
      </w:r>
      <w:r>
        <w:rPr>
          <w:rFonts w:ascii="GTSectra-Book" w:hAnsi="GTSectra-Book"/>
          <w:color w:val="283A97"/>
          <w:sz w:val="24"/>
        </w:rPr>
        <w:t>Politique sociale de Procap Suisse depuis 2017.</w:t>
      </w:r>
      <w:r>
        <w:rPr>
          <w:rFonts w:ascii="GTSectra-Book" w:hAnsi="GTSectra-Book"/>
          <w:color w:val="283A97"/>
          <w:spacing w:val="-55"/>
          <w:sz w:val="24"/>
        </w:rPr>
        <w:t> </w:t>
      </w:r>
      <w:r>
        <w:rPr>
          <w:rFonts w:ascii="GTSectra-Book" w:hAnsi="GTSectra-Book"/>
          <w:color w:val="283A97"/>
          <w:sz w:val="24"/>
        </w:rPr>
        <w:t>Les trois</w:t>
      </w:r>
      <w:r>
        <w:rPr>
          <w:rFonts w:ascii="GTSectra-Book" w:hAnsi="GTSectra-Book"/>
          <w:color w:val="283A97"/>
          <w:spacing w:val="1"/>
          <w:sz w:val="24"/>
        </w:rPr>
        <w:t> </w:t>
      </w:r>
      <w:r>
        <w:rPr>
          <w:rFonts w:ascii="GTSectra-Book" w:hAnsi="GTSectra-Book"/>
          <w:color w:val="283A97"/>
          <w:sz w:val="24"/>
        </w:rPr>
        <w:t>membres de</w:t>
      </w:r>
      <w:r>
        <w:rPr>
          <w:rFonts w:ascii="GTSectra-Book" w:hAnsi="GTSectra-Book"/>
          <w:color w:val="283A97"/>
          <w:spacing w:val="1"/>
          <w:sz w:val="24"/>
        </w:rPr>
        <w:t> </w:t>
      </w:r>
      <w:r>
        <w:rPr>
          <w:rFonts w:ascii="GTSectra-Book" w:hAnsi="GTSectra-Book"/>
          <w:color w:val="283A97"/>
          <w:sz w:val="24"/>
        </w:rPr>
        <w:t>l’équipe identifient</w:t>
      </w:r>
      <w:r>
        <w:rPr>
          <w:rFonts w:ascii="GTSectra-Book" w:hAnsi="GTSectra-Book"/>
          <w:color w:val="283A97"/>
          <w:spacing w:val="1"/>
          <w:sz w:val="24"/>
        </w:rPr>
        <w:t> </w:t>
      </w:r>
      <w:r>
        <w:rPr>
          <w:rFonts w:ascii="GTSectra-Book" w:hAnsi="GTSectra-Book"/>
          <w:color w:val="283A97"/>
          <w:sz w:val="24"/>
        </w:rPr>
        <w:t>les</w:t>
      </w:r>
      <w:r>
        <w:rPr>
          <w:rFonts w:ascii="GTSectra-Book" w:hAnsi="GTSectra-Book"/>
          <w:color w:val="283A97"/>
          <w:spacing w:val="1"/>
          <w:sz w:val="24"/>
        </w:rPr>
        <w:t> </w:t>
      </w:r>
      <w:r>
        <w:rPr>
          <w:rFonts w:ascii="GTSectra-Book" w:hAnsi="GTSectra-Book"/>
          <w:color w:val="283A97"/>
          <w:sz w:val="24"/>
        </w:rPr>
        <w:t>thématiques</w:t>
      </w:r>
      <w:r>
        <w:rPr>
          <w:rFonts w:ascii="GTSectra-Book" w:hAnsi="GTSectra-Book"/>
          <w:color w:val="283A97"/>
          <w:spacing w:val="15"/>
          <w:sz w:val="24"/>
        </w:rPr>
        <w:t> </w:t>
      </w:r>
      <w:r>
        <w:rPr>
          <w:rFonts w:ascii="GTSectra-Book" w:hAnsi="GTSectra-Book"/>
          <w:color w:val="283A97"/>
          <w:sz w:val="24"/>
        </w:rPr>
        <w:t>pertinentes</w:t>
      </w:r>
      <w:r>
        <w:rPr>
          <w:rFonts w:ascii="GTSectra-Book" w:hAnsi="GTSectra-Book"/>
          <w:color w:val="283A97"/>
          <w:spacing w:val="15"/>
          <w:sz w:val="24"/>
        </w:rPr>
        <w:t> </w:t>
      </w:r>
      <w:r>
        <w:rPr>
          <w:rFonts w:ascii="GTSectra-Book" w:hAnsi="GTSectra-Book"/>
          <w:color w:val="283A97"/>
          <w:sz w:val="24"/>
        </w:rPr>
        <w:t>et</w:t>
      </w:r>
      <w:r>
        <w:rPr>
          <w:rFonts w:ascii="GTSectra-Book" w:hAnsi="GTSectra-Book"/>
          <w:color w:val="283A97"/>
          <w:spacing w:val="16"/>
          <w:sz w:val="24"/>
        </w:rPr>
        <w:t> </w:t>
      </w:r>
      <w:r>
        <w:rPr>
          <w:rFonts w:ascii="GTSectra-Book" w:hAnsi="GTSectra-Book"/>
          <w:color w:val="283A97"/>
          <w:sz w:val="24"/>
        </w:rPr>
        <w:t>défendent</w:t>
      </w:r>
      <w:r>
        <w:rPr>
          <w:rFonts w:ascii="GTSectra-Book" w:hAnsi="GTSectra-Book"/>
          <w:color w:val="283A97"/>
          <w:spacing w:val="15"/>
          <w:sz w:val="24"/>
        </w:rPr>
        <w:t> </w:t>
      </w:r>
      <w:r>
        <w:rPr>
          <w:rFonts w:ascii="GTSectra-Book" w:hAnsi="GTSectra-Book"/>
          <w:color w:val="283A97"/>
          <w:sz w:val="24"/>
        </w:rPr>
        <w:t>les</w:t>
      </w:r>
      <w:r>
        <w:rPr>
          <w:rFonts w:ascii="GTSectra-Book" w:hAnsi="GTSectra-Book"/>
          <w:color w:val="283A97"/>
          <w:spacing w:val="16"/>
          <w:sz w:val="24"/>
        </w:rPr>
        <w:t> </w:t>
      </w:r>
      <w:r>
        <w:rPr>
          <w:rFonts w:ascii="GTSectra-Book" w:hAnsi="GTSectra-Book"/>
          <w:color w:val="283A97"/>
          <w:sz w:val="24"/>
        </w:rPr>
        <w:t>in-</w:t>
      </w:r>
      <w:r>
        <w:rPr>
          <w:rFonts w:ascii="GTSectra-Book" w:hAnsi="GTSectra-Book"/>
          <w:color w:val="283A97"/>
          <w:spacing w:val="1"/>
          <w:sz w:val="24"/>
        </w:rPr>
        <w:t> </w:t>
      </w:r>
      <w:r>
        <w:rPr>
          <w:rFonts w:ascii="GTSectra-Book" w:hAnsi="GTSectra-Book"/>
          <w:color w:val="283A97"/>
          <w:sz w:val="24"/>
        </w:rPr>
        <w:t>térêts</w:t>
      </w:r>
      <w:r>
        <w:rPr>
          <w:rFonts w:ascii="GTSectra-Book" w:hAnsi="GTSectra-Book"/>
          <w:color w:val="283A97"/>
          <w:spacing w:val="13"/>
          <w:sz w:val="24"/>
        </w:rPr>
        <w:t> </w:t>
      </w:r>
      <w:r>
        <w:rPr>
          <w:rFonts w:ascii="GTSectra-Book" w:hAnsi="GTSectra-Book"/>
          <w:color w:val="283A97"/>
          <w:sz w:val="24"/>
        </w:rPr>
        <w:t>des</w:t>
      </w:r>
      <w:r>
        <w:rPr>
          <w:rFonts w:ascii="GTSectra-Book" w:hAnsi="GTSectra-Book"/>
          <w:color w:val="283A97"/>
          <w:spacing w:val="14"/>
          <w:sz w:val="24"/>
        </w:rPr>
        <w:t> </w:t>
      </w:r>
      <w:r>
        <w:rPr>
          <w:rFonts w:ascii="GTSectra-Book" w:hAnsi="GTSectra-Book"/>
          <w:color w:val="283A97"/>
          <w:sz w:val="24"/>
        </w:rPr>
        <w:t>personnes</w:t>
      </w:r>
      <w:r>
        <w:rPr>
          <w:rFonts w:ascii="GTSectra-Book" w:hAnsi="GTSectra-Book"/>
          <w:color w:val="283A97"/>
          <w:spacing w:val="8"/>
          <w:sz w:val="24"/>
        </w:rPr>
        <w:t> </w:t>
      </w:r>
      <w:r>
        <w:rPr>
          <w:rFonts w:ascii="GTSectra-Book" w:hAnsi="GTSectra-Book"/>
          <w:color w:val="283A97"/>
          <w:sz w:val="24"/>
        </w:rPr>
        <w:t>en</w:t>
      </w:r>
      <w:r>
        <w:rPr>
          <w:rFonts w:ascii="GTSectra-Book" w:hAnsi="GTSectra-Book"/>
          <w:color w:val="283A97"/>
          <w:spacing w:val="8"/>
          <w:sz w:val="24"/>
        </w:rPr>
        <w:t> </w:t>
      </w:r>
      <w:r>
        <w:rPr>
          <w:rFonts w:ascii="GTSectra-Book" w:hAnsi="GTSectra-Book"/>
          <w:color w:val="283A97"/>
          <w:sz w:val="24"/>
        </w:rPr>
        <w:t>situation</w:t>
      </w:r>
      <w:r>
        <w:rPr>
          <w:rFonts w:ascii="GTSectra-Book" w:hAnsi="GTSectra-Book"/>
          <w:color w:val="283A97"/>
          <w:spacing w:val="8"/>
          <w:sz w:val="24"/>
        </w:rPr>
        <w:t> </w:t>
      </w:r>
      <w:r>
        <w:rPr>
          <w:rFonts w:ascii="GTSectra-Book" w:hAnsi="GTSectra-Book"/>
          <w:color w:val="283A97"/>
          <w:sz w:val="24"/>
        </w:rPr>
        <w:t>de</w:t>
      </w:r>
      <w:r>
        <w:rPr>
          <w:rFonts w:ascii="GTSectra-Book" w:hAnsi="GTSectra-Book"/>
          <w:color w:val="283A97"/>
          <w:spacing w:val="9"/>
          <w:sz w:val="24"/>
        </w:rPr>
        <w:t> </w:t>
      </w:r>
      <w:r>
        <w:rPr>
          <w:rFonts w:ascii="GTSectra-Book" w:hAnsi="GTSectra-Book"/>
          <w:color w:val="283A97"/>
          <w:sz w:val="24"/>
        </w:rPr>
        <w:t>handicap</w:t>
      </w:r>
      <w:r>
        <w:rPr>
          <w:rFonts w:ascii="GTSectra-Book" w:hAnsi="GTSectra-Book"/>
          <w:color w:val="283A97"/>
          <w:spacing w:val="1"/>
          <w:sz w:val="24"/>
        </w:rPr>
        <w:t> </w:t>
      </w:r>
      <w:r>
        <w:rPr>
          <w:rFonts w:ascii="GTSectra-Book" w:hAnsi="GTSectra-Book"/>
          <w:color w:val="283A97"/>
          <w:sz w:val="24"/>
        </w:rPr>
        <w:t>au</w:t>
      </w:r>
      <w:r>
        <w:rPr>
          <w:rFonts w:ascii="GTSectra-Book" w:hAnsi="GTSectra-Book"/>
          <w:color w:val="283A97"/>
          <w:spacing w:val="3"/>
          <w:sz w:val="24"/>
        </w:rPr>
        <w:t> </w:t>
      </w:r>
      <w:r>
        <w:rPr>
          <w:rFonts w:ascii="GTSectra-Book" w:hAnsi="GTSectra-Book"/>
          <w:color w:val="283A97"/>
          <w:sz w:val="24"/>
        </w:rPr>
        <w:t>niveau</w:t>
      </w:r>
      <w:r>
        <w:rPr>
          <w:rFonts w:ascii="GTSectra-Book" w:hAnsi="GTSectra-Book"/>
          <w:color w:val="283A97"/>
          <w:spacing w:val="3"/>
          <w:sz w:val="24"/>
        </w:rPr>
        <w:t> </w:t>
      </w:r>
      <w:r>
        <w:rPr>
          <w:rFonts w:ascii="GTSectra-Book" w:hAnsi="GTSectra-Book"/>
          <w:color w:val="283A97"/>
          <w:sz w:val="24"/>
        </w:rPr>
        <w:t>de</w:t>
      </w:r>
      <w:r>
        <w:rPr>
          <w:rFonts w:ascii="GTSectra-Book" w:hAnsi="GTSectra-Book"/>
          <w:color w:val="283A97"/>
          <w:spacing w:val="3"/>
          <w:sz w:val="24"/>
        </w:rPr>
        <w:t> </w:t>
      </w:r>
      <w:r>
        <w:rPr>
          <w:rFonts w:ascii="GTSectra-Book" w:hAnsi="GTSectra-Book"/>
          <w:color w:val="283A97"/>
          <w:sz w:val="24"/>
        </w:rPr>
        <w:t>la</w:t>
      </w:r>
      <w:r>
        <w:rPr>
          <w:rFonts w:ascii="GTSectra-Book" w:hAnsi="GTSectra-Book"/>
          <w:color w:val="283A97"/>
          <w:spacing w:val="3"/>
          <w:sz w:val="24"/>
        </w:rPr>
        <w:t> </w:t>
      </w:r>
      <w:r>
        <w:rPr>
          <w:rFonts w:ascii="GTSectra-Book" w:hAnsi="GTSectra-Book"/>
          <w:color w:val="283A97"/>
          <w:sz w:val="24"/>
        </w:rPr>
        <w:t>politique</w:t>
      </w:r>
      <w:r>
        <w:rPr>
          <w:rFonts w:ascii="GTSectra-Book" w:hAnsi="GTSectra-Book"/>
          <w:color w:val="283A97"/>
          <w:spacing w:val="4"/>
          <w:sz w:val="24"/>
        </w:rPr>
        <w:t> </w:t>
      </w:r>
      <w:r>
        <w:rPr>
          <w:rFonts w:ascii="GTSectra-Book" w:hAnsi="GTSectra-Book"/>
          <w:color w:val="283A97"/>
          <w:sz w:val="24"/>
        </w:rPr>
        <w:t>fédérale.</w:t>
      </w:r>
    </w:p>
    <w:p>
      <w:pPr>
        <w:pStyle w:val="BodyText"/>
        <w:spacing w:before="10"/>
        <w:rPr>
          <w:rFonts w:ascii="GTSectra-Book"/>
          <w:sz w:val="27"/>
        </w:rPr>
      </w:pPr>
    </w:p>
    <w:p>
      <w:pPr>
        <w:spacing w:before="100"/>
        <w:ind w:left="0" w:right="1126" w:firstLine="0"/>
        <w:jc w:val="right"/>
        <w:rPr>
          <w:sz w:val="28"/>
        </w:rPr>
      </w:pPr>
      <w:r>
        <w:rPr>
          <w:color w:val="231F20"/>
          <w:sz w:val="28"/>
        </w:rPr>
        <w:t>19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1100" w:bottom="280" w:left="0" w:right="0"/>
        </w:sectPr>
      </w:pPr>
    </w:p>
    <w:p>
      <w:pPr>
        <w:pStyle w:val="BodyText"/>
        <w:spacing w:before="81"/>
        <w:ind w:left="1133"/>
        <w:rPr>
          <w:rFonts w:ascii="GTWalsheimProMedium"/>
        </w:rPr>
      </w:pPr>
      <w:bookmarkStart w:name="_bookmark10" w:id="11"/>
      <w:bookmarkEnd w:id="11"/>
      <w:r>
        <w:rPr/>
      </w:r>
      <w:r>
        <w:rPr>
          <w:rFonts w:ascii="GTWalsheimProMedium"/>
          <w:color w:val="231F20"/>
        </w:rPr>
        <w:t>Collecte</w:t>
      </w:r>
      <w:r>
        <w:rPr>
          <w:rFonts w:ascii="GTWalsheimProMedium"/>
          <w:color w:val="231F20"/>
          <w:spacing w:val="-2"/>
        </w:rPr>
        <w:t> </w:t>
      </w:r>
      <w:r>
        <w:rPr>
          <w:rFonts w:ascii="GTWalsheimProMedium"/>
          <w:color w:val="231F20"/>
        </w:rPr>
        <w:t>de</w:t>
      </w:r>
      <w:r>
        <w:rPr>
          <w:rFonts w:ascii="GTWalsheimProMedium"/>
          <w:color w:val="231F20"/>
          <w:spacing w:val="-2"/>
        </w:rPr>
        <w:t> </w:t>
      </w:r>
      <w:r>
        <w:rPr>
          <w:rFonts w:ascii="GTWalsheimProMedium"/>
          <w:color w:val="231F20"/>
        </w:rPr>
        <w:t>fonds</w:t>
      </w:r>
      <w:r>
        <w:rPr>
          <w:rFonts w:ascii="GTWalsheimProMedium"/>
          <w:color w:val="231F20"/>
          <w:spacing w:val="-2"/>
        </w:rPr>
        <w:t> </w:t>
      </w:r>
      <w:r>
        <w:rPr>
          <w:rFonts w:ascii="GTWalsheimProMedium"/>
          <w:color w:val="231F20"/>
        </w:rPr>
        <w:t>de</w:t>
      </w:r>
      <w:r>
        <w:rPr>
          <w:rFonts w:ascii="GTWalsheimProMedium"/>
          <w:color w:val="231F20"/>
          <w:spacing w:val="-2"/>
        </w:rPr>
        <w:t> </w:t>
      </w:r>
      <w:r>
        <w:rPr>
          <w:rFonts w:ascii="GTWalsheimProMedium"/>
          <w:color w:val="231F20"/>
        </w:rPr>
        <w:t>Procap</w:t>
      </w:r>
      <w:r>
        <w:rPr>
          <w:rFonts w:ascii="GTWalsheimProMedium"/>
          <w:color w:val="231F20"/>
          <w:spacing w:val="-2"/>
        </w:rPr>
        <w:t> </w:t>
      </w:r>
      <w:r>
        <w:rPr>
          <w:rFonts w:ascii="GTWalsheimProMedium"/>
          <w:color w:val="231F20"/>
        </w:rPr>
        <w:t>Suisse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6"/>
        <w:rPr>
          <w:rFonts w:ascii="GTWalsheimProMedium"/>
          <w:sz w:val="27"/>
        </w:rPr>
      </w:pPr>
    </w:p>
    <w:p>
      <w:pPr>
        <w:pStyle w:val="Heading2"/>
        <w:ind w:left="2800"/>
      </w:pPr>
      <w:r>
        <w:rPr>
          <w:color w:val="2C9694"/>
          <w:spacing w:val="10"/>
        </w:rPr>
        <w:t>ÊTRE</w:t>
      </w:r>
      <w:r>
        <w:rPr>
          <w:color w:val="2C9694"/>
          <w:spacing w:val="31"/>
        </w:rPr>
        <w:t> </w:t>
      </w:r>
      <w:r>
        <w:rPr>
          <w:color w:val="2C9694"/>
          <w:spacing w:val="11"/>
        </w:rPr>
        <w:t>PRÊT</w:t>
      </w:r>
      <w:r>
        <w:rPr>
          <w:color w:val="2C9694"/>
          <w:spacing w:val="32"/>
        </w:rPr>
        <w:t> </w:t>
      </w:r>
      <w:r>
        <w:rPr>
          <w:color w:val="2C9694"/>
        </w:rPr>
        <w:t>AU</w:t>
      </w:r>
      <w:r>
        <w:rPr>
          <w:color w:val="2C9694"/>
          <w:spacing w:val="32"/>
        </w:rPr>
        <w:t> </w:t>
      </w:r>
      <w:r>
        <w:rPr>
          <w:color w:val="2C9694"/>
          <w:spacing w:val="10"/>
        </w:rPr>
        <w:t>CAS</w:t>
      </w:r>
      <w:r>
        <w:rPr>
          <w:color w:val="2C9694"/>
          <w:spacing w:val="-167"/>
        </w:rPr>
        <w:t> </w:t>
      </w:r>
      <w:r>
        <w:rPr>
          <w:color w:val="2C9694"/>
        </w:rPr>
        <w:t>OÙ,</w:t>
      </w:r>
      <w:r>
        <w:rPr>
          <w:color w:val="2C9694"/>
          <w:spacing w:val="35"/>
        </w:rPr>
        <w:t> </w:t>
      </w:r>
      <w:r>
        <w:rPr>
          <w:color w:val="2C9694"/>
          <w:spacing w:val="18"/>
        </w:rPr>
        <w:t>UNE</w:t>
      </w:r>
      <w:r>
        <w:rPr>
          <w:color w:val="2C9694"/>
          <w:spacing w:val="35"/>
        </w:rPr>
        <w:t> </w:t>
      </w:r>
      <w:r>
        <w:rPr>
          <w:color w:val="2C9694"/>
          <w:spacing w:val="15"/>
        </w:rPr>
        <w:t>PENSÉE</w:t>
      </w:r>
      <w:r>
        <w:rPr>
          <w:color w:val="2C9694"/>
          <w:spacing w:val="16"/>
        </w:rPr>
        <w:t> </w:t>
      </w:r>
      <w:r>
        <w:rPr>
          <w:color w:val="2C9694"/>
          <w:spacing w:val="14"/>
        </w:rPr>
        <w:t>RASSURANTE</w:t>
      </w:r>
    </w:p>
    <w:p>
      <w:pPr>
        <w:pStyle w:val="BodyText"/>
        <w:rPr>
          <w:rFonts w:ascii="TheSans"/>
          <w:b/>
        </w:rPr>
      </w:pPr>
    </w:p>
    <w:p>
      <w:pPr>
        <w:spacing w:after="0"/>
        <w:rPr>
          <w:rFonts w:ascii="TheSans"/>
        </w:rPr>
        <w:sectPr>
          <w:pgSz w:w="11910" w:h="16840"/>
          <w:pgMar w:top="260" w:bottom="0" w:left="0" w:right="0"/>
        </w:sectPr>
      </w:pPr>
    </w:p>
    <w:p>
      <w:pPr>
        <w:pStyle w:val="BodyText"/>
        <w:spacing w:before="4"/>
        <w:rPr>
          <w:rFonts w:ascii="TheSans"/>
          <w:b/>
          <w:sz w:val="18"/>
        </w:rPr>
      </w:pPr>
    </w:p>
    <w:p>
      <w:pPr>
        <w:pStyle w:val="BodyText"/>
        <w:spacing w:line="292" w:lineRule="auto"/>
        <w:ind w:left="1133"/>
        <w:jc w:val="both"/>
      </w:pPr>
      <w:r>
        <w:rPr>
          <w:color w:val="231F20"/>
        </w:rPr>
        <w:t>Nous</w:t>
      </w:r>
      <w:r>
        <w:rPr>
          <w:color w:val="231F20"/>
          <w:spacing w:val="1"/>
        </w:rPr>
        <w:t> </w:t>
      </w:r>
      <w:r>
        <w:rPr>
          <w:color w:val="231F20"/>
        </w:rPr>
        <w:t>sommes</w:t>
      </w:r>
      <w:r>
        <w:rPr>
          <w:color w:val="231F20"/>
          <w:spacing w:val="1"/>
        </w:rPr>
        <w:t> </w:t>
      </w:r>
      <w:r>
        <w:rPr>
          <w:color w:val="231F20"/>
        </w:rPr>
        <w:t>nombreux</w:t>
      </w:r>
      <w:r>
        <w:rPr>
          <w:color w:val="231F20"/>
          <w:spacing w:val="43"/>
        </w:rPr>
        <w:t> </w:t>
      </w:r>
      <w:r>
        <w:rPr>
          <w:color w:val="231F20"/>
        </w:rPr>
        <w:t>à</w:t>
      </w:r>
      <w:r>
        <w:rPr>
          <w:color w:val="231F20"/>
          <w:spacing w:val="44"/>
        </w:rPr>
        <w:t> </w:t>
      </w:r>
      <w:r>
        <w:rPr>
          <w:color w:val="231F20"/>
        </w:rPr>
        <w:t>ne</w:t>
      </w:r>
      <w:r>
        <w:rPr>
          <w:color w:val="231F20"/>
          <w:spacing w:val="43"/>
        </w:rPr>
        <w:t> </w:t>
      </w:r>
      <w:r>
        <w:rPr>
          <w:color w:val="231F20"/>
        </w:rPr>
        <w:t>pas</w:t>
      </w:r>
      <w:r>
        <w:rPr>
          <w:color w:val="231F20"/>
          <w:spacing w:val="44"/>
        </w:rPr>
        <w:t> </w:t>
      </w:r>
      <w:r>
        <w:rPr>
          <w:color w:val="231F20"/>
        </w:rPr>
        <w:t>aimer</w:t>
      </w:r>
      <w:r>
        <w:rPr>
          <w:color w:val="231F20"/>
          <w:spacing w:val="44"/>
        </w:rPr>
        <w:t> </w:t>
      </w:r>
      <w:r>
        <w:rPr>
          <w:color w:val="231F20"/>
        </w:rPr>
        <w:t>penser</w:t>
      </w:r>
      <w:r>
        <w:rPr>
          <w:color w:val="231F20"/>
          <w:spacing w:val="43"/>
        </w:rPr>
        <w:t> </w:t>
      </w:r>
      <w:r>
        <w:rPr>
          <w:color w:val="231F20"/>
        </w:rPr>
        <w:t>à</w:t>
      </w:r>
      <w:r>
        <w:rPr>
          <w:color w:val="231F20"/>
          <w:spacing w:val="1"/>
        </w:rPr>
        <w:t> </w:t>
      </w:r>
      <w:r>
        <w:rPr>
          <w:color w:val="231F20"/>
        </w:rPr>
        <w:t>ce qu’il adviendra le jour où nous ne serons plus en</w:t>
      </w:r>
      <w:r>
        <w:rPr>
          <w:color w:val="231F20"/>
          <w:spacing w:val="1"/>
        </w:rPr>
        <w:t> </w:t>
      </w:r>
      <w:r>
        <w:rPr>
          <w:color w:val="231F20"/>
        </w:rPr>
        <w:t>mesure</w:t>
      </w:r>
      <w:r>
        <w:rPr>
          <w:color w:val="231F20"/>
          <w:spacing w:val="-9"/>
        </w:rPr>
        <w:t> </w:t>
      </w:r>
      <w:r>
        <w:rPr>
          <w:color w:val="231F20"/>
        </w:rPr>
        <w:t>de</w:t>
      </w:r>
      <w:r>
        <w:rPr>
          <w:color w:val="231F20"/>
          <w:spacing w:val="-8"/>
        </w:rPr>
        <w:t> </w:t>
      </w:r>
      <w:r>
        <w:rPr>
          <w:color w:val="231F20"/>
        </w:rPr>
        <w:t>décider</w:t>
      </w:r>
      <w:r>
        <w:rPr>
          <w:color w:val="231F20"/>
          <w:spacing w:val="-8"/>
        </w:rPr>
        <w:t> </w:t>
      </w:r>
      <w:r>
        <w:rPr>
          <w:color w:val="231F20"/>
        </w:rPr>
        <w:t>par</w:t>
      </w:r>
      <w:r>
        <w:rPr>
          <w:color w:val="231F20"/>
          <w:spacing w:val="-9"/>
        </w:rPr>
        <w:t> </w:t>
      </w:r>
      <w:r>
        <w:rPr>
          <w:color w:val="231F20"/>
        </w:rPr>
        <w:t>nous-mêmes.</w:t>
      </w:r>
      <w:r>
        <w:rPr>
          <w:color w:val="231F20"/>
          <w:spacing w:val="-8"/>
        </w:rPr>
        <w:t> </w:t>
      </w:r>
      <w:r>
        <w:rPr>
          <w:color w:val="231F20"/>
        </w:rPr>
        <w:t>Il</w:t>
      </w:r>
      <w:r>
        <w:rPr>
          <w:color w:val="231F20"/>
          <w:spacing w:val="-8"/>
        </w:rPr>
        <w:t> </w:t>
      </w:r>
      <w:r>
        <w:rPr>
          <w:color w:val="231F20"/>
        </w:rPr>
        <w:t>n’est</w:t>
      </w:r>
      <w:r>
        <w:rPr>
          <w:color w:val="231F20"/>
          <w:spacing w:val="-6"/>
        </w:rPr>
        <w:t> </w:t>
      </w:r>
      <w:r>
        <w:rPr>
          <w:color w:val="231F20"/>
        </w:rPr>
        <w:t>pas</w:t>
      </w:r>
      <w:r>
        <w:rPr>
          <w:color w:val="231F20"/>
          <w:spacing w:val="-8"/>
        </w:rPr>
        <w:t> </w:t>
      </w:r>
      <w:r>
        <w:rPr>
          <w:color w:val="231F20"/>
        </w:rPr>
        <w:t>simple</w:t>
      </w:r>
      <w:r>
        <w:rPr>
          <w:color w:val="231F20"/>
          <w:spacing w:val="-41"/>
        </w:rPr>
        <w:t> </w:t>
      </w:r>
      <w:r>
        <w:rPr>
          <w:color w:val="231F20"/>
        </w:rPr>
        <w:t>de déterminer ce que nous souhaiterions en cas de</w:t>
      </w:r>
      <w:r>
        <w:rPr>
          <w:color w:val="231F20"/>
          <w:spacing w:val="1"/>
        </w:rPr>
        <w:t> </w:t>
      </w:r>
      <w:r>
        <w:rPr>
          <w:color w:val="231F20"/>
        </w:rPr>
        <w:t>maladie</w:t>
      </w:r>
      <w:r>
        <w:rPr>
          <w:color w:val="231F20"/>
          <w:spacing w:val="1"/>
        </w:rPr>
        <w:t> </w:t>
      </w:r>
      <w:r>
        <w:rPr>
          <w:color w:val="231F20"/>
        </w:rPr>
        <w:t>ou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décès.</w:t>
      </w:r>
      <w:r>
        <w:rPr>
          <w:color w:val="231F20"/>
          <w:spacing w:val="1"/>
        </w:rPr>
        <w:t> </w:t>
      </w:r>
      <w:r>
        <w:rPr>
          <w:color w:val="231F20"/>
        </w:rPr>
        <w:t>Qu’est-ce</w:t>
      </w:r>
      <w:r>
        <w:rPr>
          <w:color w:val="231F20"/>
          <w:spacing w:val="1"/>
        </w:rPr>
        <w:t> </w:t>
      </w:r>
      <w:r>
        <w:rPr>
          <w:color w:val="231F20"/>
        </w:rPr>
        <w:t>qui</w:t>
      </w:r>
      <w:r>
        <w:rPr>
          <w:color w:val="231F20"/>
          <w:spacing w:val="1"/>
        </w:rPr>
        <w:t> </w:t>
      </w:r>
      <w:r>
        <w:rPr>
          <w:color w:val="231F20"/>
        </w:rPr>
        <w:t>nous</w:t>
      </w:r>
      <w:r>
        <w:rPr>
          <w:color w:val="231F20"/>
          <w:spacing w:val="1"/>
        </w:rPr>
        <w:t> </w:t>
      </w:r>
      <w:r>
        <w:rPr>
          <w:color w:val="231F20"/>
        </w:rPr>
        <w:t>importe?</w:t>
      </w:r>
      <w:r>
        <w:rPr>
          <w:color w:val="231F20"/>
          <w:spacing w:val="1"/>
        </w:rPr>
        <w:t> </w:t>
      </w:r>
      <w:r>
        <w:rPr>
          <w:color w:val="231F20"/>
        </w:rPr>
        <w:t>Qu’est-ce qui semble juste, pour nous et pour celles et</w:t>
      </w:r>
      <w:r>
        <w:rPr>
          <w:color w:val="231F20"/>
          <w:spacing w:val="-41"/>
        </w:rPr>
        <w:t> </w:t>
      </w:r>
      <w:r>
        <w:rPr>
          <w:color w:val="231F20"/>
        </w:rPr>
        <w:t>ceux</w:t>
      </w:r>
      <w:r>
        <w:rPr>
          <w:color w:val="231F20"/>
          <w:spacing w:val="2"/>
        </w:rPr>
        <w:t> </w:t>
      </w:r>
      <w:r>
        <w:rPr>
          <w:color w:val="231F20"/>
        </w:rPr>
        <w:t>qui</w:t>
      </w:r>
      <w:r>
        <w:rPr>
          <w:color w:val="231F20"/>
          <w:spacing w:val="2"/>
        </w:rPr>
        <w:t> </w:t>
      </w:r>
      <w:r>
        <w:rPr>
          <w:color w:val="231F20"/>
        </w:rPr>
        <w:t>nous</w:t>
      </w:r>
      <w:r>
        <w:rPr>
          <w:color w:val="231F20"/>
          <w:spacing w:val="2"/>
        </w:rPr>
        <w:t> </w:t>
      </w:r>
      <w:r>
        <w:rPr>
          <w:color w:val="231F20"/>
        </w:rPr>
        <w:t>entourent?</w:t>
      </w:r>
    </w:p>
    <w:p>
      <w:pPr>
        <w:pStyle w:val="BodyText"/>
        <w:spacing w:line="292" w:lineRule="auto"/>
        <w:ind w:left="1133" w:firstLine="396"/>
        <w:jc w:val="both"/>
      </w:pPr>
      <w:r>
        <w:rPr>
          <w:color w:val="231F20"/>
        </w:rPr>
        <w:t>Peut-être</w:t>
      </w:r>
      <w:r>
        <w:rPr>
          <w:color w:val="231F20"/>
          <w:spacing w:val="1"/>
        </w:rPr>
        <w:t> </w:t>
      </w:r>
      <w:r>
        <w:rPr>
          <w:color w:val="231F20"/>
        </w:rPr>
        <w:t>qu’après</w:t>
      </w:r>
      <w:r>
        <w:rPr>
          <w:color w:val="231F20"/>
          <w:spacing w:val="1"/>
        </w:rPr>
        <w:t> </w:t>
      </w:r>
      <w:r>
        <w:rPr>
          <w:color w:val="231F20"/>
        </w:rPr>
        <w:t>avoir</w:t>
      </w:r>
      <w:r>
        <w:rPr>
          <w:color w:val="231F20"/>
          <w:spacing w:val="1"/>
        </w:rPr>
        <w:t> </w:t>
      </w:r>
      <w:r>
        <w:rPr>
          <w:color w:val="231F20"/>
        </w:rPr>
        <w:t>pensé</w:t>
      </w:r>
      <w:r>
        <w:rPr>
          <w:color w:val="231F20"/>
          <w:spacing w:val="1"/>
        </w:rPr>
        <w:t> </w:t>
      </w:r>
      <w:r>
        <w:rPr>
          <w:color w:val="231F20"/>
        </w:rPr>
        <w:t>à</w:t>
      </w:r>
      <w:r>
        <w:rPr>
          <w:color w:val="231F20"/>
          <w:spacing w:val="1"/>
        </w:rPr>
        <w:t> </w:t>
      </w:r>
      <w:r>
        <w:rPr>
          <w:color w:val="231F20"/>
        </w:rPr>
        <w:t>leurs</w:t>
      </w:r>
      <w:r>
        <w:rPr>
          <w:color w:val="231F20"/>
          <w:spacing w:val="1"/>
        </w:rPr>
        <w:t> </w:t>
      </w:r>
      <w:r>
        <w:rPr>
          <w:color w:val="231F20"/>
        </w:rPr>
        <w:t>proches,</w:t>
      </w:r>
      <w:r>
        <w:rPr>
          <w:color w:val="231F20"/>
          <w:spacing w:val="-42"/>
        </w:rPr>
        <w:t> </w:t>
      </w:r>
      <w:r>
        <w:rPr>
          <w:color w:val="231F20"/>
        </w:rPr>
        <w:t>certaines</w:t>
      </w:r>
      <w:r>
        <w:rPr>
          <w:color w:val="231F20"/>
          <w:spacing w:val="1"/>
        </w:rPr>
        <w:t> </w:t>
      </w:r>
      <w:r>
        <w:rPr>
          <w:color w:val="231F20"/>
        </w:rPr>
        <w:t>personnes</w:t>
      </w:r>
      <w:r>
        <w:rPr>
          <w:color w:val="231F20"/>
          <w:spacing w:val="1"/>
        </w:rPr>
        <w:t> </w:t>
      </w:r>
      <w:r>
        <w:rPr>
          <w:color w:val="231F20"/>
        </w:rPr>
        <w:t>aimeraient</w:t>
      </w:r>
      <w:r>
        <w:rPr>
          <w:color w:val="231F20"/>
          <w:spacing w:val="1"/>
        </w:rPr>
        <w:t> </w:t>
      </w:r>
      <w:r>
        <w:rPr>
          <w:color w:val="231F20"/>
        </w:rPr>
        <w:t>aussi</w:t>
      </w:r>
      <w:r>
        <w:rPr>
          <w:color w:val="231F20"/>
          <w:spacing w:val="1"/>
        </w:rPr>
        <w:t> </w:t>
      </w:r>
      <w:r>
        <w:rPr>
          <w:color w:val="231F20"/>
        </w:rPr>
        <w:t>inclure</w:t>
      </w:r>
      <w:r>
        <w:rPr>
          <w:color w:val="231F20"/>
          <w:spacing w:val="43"/>
        </w:rPr>
        <w:t> </w:t>
      </w:r>
      <w:r>
        <w:rPr>
          <w:color w:val="231F20"/>
        </w:rPr>
        <w:t>dans</w:t>
      </w:r>
      <w:r>
        <w:rPr>
          <w:color w:val="231F20"/>
          <w:spacing w:val="1"/>
        </w:rPr>
        <w:t> </w:t>
      </w:r>
      <w:r>
        <w:rPr>
          <w:color w:val="231F20"/>
        </w:rPr>
        <w:t>leur</w:t>
      </w:r>
      <w:r>
        <w:rPr>
          <w:color w:val="231F20"/>
          <w:spacing w:val="1"/>
        </w:rPr>
        <w:t> </w:t>
      </w:r>
      <w:r>
        <w:rPr>
          <w:color w:val="231F20"/>
        </w:rPr>
        <w:t>testament</w:t>
      </w:r>
      <w:r>
        <w:rPr>
          <w:color w:val="231F20"/>
          <w:spacing w:val="1"/>
        </w:rPr>
        <w:t> </w:t>
      </w:r>
      <w:r>
        <w:rPr>
          <w:color w:val="231F20"/>
        </w:rPr>
        <w:t>d’autres</w:t>
      </w:r>
      <w:r>
        <w:rPr>
          <w:color w:val="231F20"/>
          <w:spacing w:val="1"/>
        </w:rPr>
        <w:t> </w:t>
      </w:r>
      <w:r>
        <w:rPr>
          <w:color w:val="231F20"/>
        </w:rPr>
        <w:t>individus,</w:t>
      </w:r>
      <w:r>
        <w:rPr>
          <w:color w:val="231F20"/>
          <w:spacing w:val="1"/>
        </w:rPr>
        <w:t> </w:t>
      </w:r>
      <w:r>
        <w:rPr>
          <w:color w:val="231F20"/>
        </w:rPr>
        <w:t>organisations</w:t>
      </w:r>
      <w:r>
        <w:rPr>
          <w:color w:val="231F20"/>
          <w:spacing w:val="1"/>
        </w:rPr>
        <w:t> </w:t>
      </w:r>
      <w:r>
        <w:rPr>
          <w:color w:val="231F20"/>
        </w:rPr>
        <w:t>ou</w:t>
      </w:r>
      <w:r>
        <w:rPr>
          <w:color w:val="231F20"/>
          <w:spacing w:val="1"/>
        </w:rPr>
        <w:t> </w:t>
      </w:r>
      <w:r>
        <w:rPr>
          <w:color w:val="231F20"/>
        </w:rPr>
        <w:t>institutions qui leur tiennent à cœur et qui portent</w:t>
      </w:r>
      <w:r>
        <w:rPr>
          <w:color w:val="231F20"/>
          <w:spacing w:val="1"/>
        </w:rPr>
        <w:t> </w:t>
      </w:r>
      <w:r>
        <w:rPr>
          <w:color w:val="231F20"/>
        </w:rPr>
        <w:t>leurs valeurs – et</w:t>
      </w:r>
      <w:r>
        <w:rPr>
          <w:color w:val="231F20"/>
          <w:spacing w:val="1"/>
        </w:rPr>
        <w:t> </w:t>
      </w:r>
      <w:r>
        <w:rPr>
          <w:color w:val="231F20"/>
        </w:rPr>
        <w:t>pour lesquels tout</w:t>
      </w:r>
      <w:r>
        <w:rPr>
          <w:color w:val="231F20"/>
          <w:spacing w:val="1"/>
        </w:rPr>
        <w:t> </w:t>
      </w:r>
      <w:r>
        <w:rPr>
          <w:color w:val="231F20"/>
        </w:rPr>
        <w:t>soutien a une</w:t>
      </w:r>
      <w:r>
        <w:rPr>
          <w:color w:val="231F20"/>
          <w:spacing w:val="1"/>
        </w:rPr>
        <w:t> </w:t>
      </w:r>
      <w:r>
        <w:rPr>
          <w:color w:val="231F20"/>
        </w:rPr>
        <w:t>valeur</w:t>
      </w:r>
      <w:r>
        <w:rPr>
          <w:color w:val="231F20"/>
          <w:spacing w:val="2"/>
        </w:rPr>
        <w:t> </w:t>
      </w:r>
      <w:r>
        <w:rPr>
          <w:color w:val="231F20"/>
        </w:rPr>
        <w:t>inestimable.</w:t>
      </w:r>
    </w:p>
    <w:p>
      <w:pPr>
        <w:pStyle w:val="BodyText"/>
        <w:spacing w:line="292" w:lineRule="auto"/>
        <w:ind w:left="1133" w:firstLine="396"/>
        <w:jc w:val="both"/>
      </w:pPr>
      <w:r>
        <w:rPr>
          <w:color w:val="231F20"/>
        </w:rPr>
        <w:t>Pour</w:t>
      </w:r>
      <w:r>
        <w:rPr>
          <w:color w:val="231F20"/>
          <w:spacing w:val="20"/>
        </w:rPr>
        <w:t> </w:t>
      </w:r>
      <w:r>
        <w:rPr>
          <w:color w:val="231F20"/>
        </w:rPr>
        <w:t>pouvoir</w:t>
      </w:r>
      <w:r>
        <w:rPr>
          <w:color w:val="231F20"/>
          <w:spacing w:val="61"/>
        </w:rPr>
        <w:t> </w:t>
      </w:r>
      <w:r>
        <w:rPr>
          <w:color w:val="231F20"/>
        </w:rPr>
        <w:t>prendre</w:t>
      </w:r>
      <w:r>
        <w:rPr>
          <w:color w:val="231F20"/>
          <w:spacing w:val="62"/>
        </w:rPr>
        <w:t> </w:t>
      </w:r>
      <w:r>
        <w:rPr>
          <w:color w:val="231F20"/>
        </w:rPr>
        <w:t>ces</w:t>
      </w:r>
      <w:r>
        <w:rPr>
          <w:color w:val="231F20"/>
          <w:spacing w:val="62"/>
        </w:rPr>
        <w:t> </w:t>
      </w:r>
      <w:r>
        <w:rPr>
          <w:color w:val="231F20"/>
        </w:rPr>
        <w:t>décisions</w:t>
      </w:r>
      <w:r>
        <w:rPr>
          <w:color w:val="231F20"/>
          <w:spacing w:val="62"/>
        </w:rPr>
        <w:t> </w:t>
      </w:r>
      <w:r>
        <w:rPr>
          <w:color w:val="231F20"/>
        </w:rPr>
        <w:t>soi-même,</w:t>
      </w:r>
      <w:r>
        <w:rPr>
          <w:color w:val="231F20"/>
          <w:spacing w:val="-42"/>
        </w:rPr>
        <w:t> </w:t>
      </w:r>
      <w:r>
        <w:rPr>
          <w:color w:val="231F20"/>
        </w:rPr>
        <w:t>il est important de régler tous les détails dans la force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l’âge,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manière</w:t>
      </w:r>
      <w:r>
        <w:rPr>
          <w:color w:val="231F20"/>
          <w:spacing w:val="1"/>
        </w:rPr>
        <w:t> </w:t>
      </w:r>
      <w:r>
        <w:rPr>
          <w:color w:val="231F20"/>
        </w:rPr>
        <w:t>à</w:t>
      </w:r>
      <w:r>
        <w:rPr>
          <w:color w:val="231F20"/>
          <w:spacing w:val="1"/>
        </w:rPr>
        <w:t> </w:t>
      </w:r>
      <w:r>
        <w:rPr>
          <w:color w:val="231F20"/>
        </w:rPr>
        <w:t>pouvoir</w:t>
      </w:r>
      <w:r>
        <w:rPr>
          <w:color w:val="231F20"/>
          <w:spacing w:val="1"/>
        </w:rPr>
        <w:t> </w:t>
      </w:r>
      <w:r>
        <w:rPr>
          <w:color w:val="231F20"/>
        </w:rPr>
        <w:t>y</w:t>
      </w:r>
      <w:r>
        <w:rPr>
          <w:color w:val="231F20"/>
          <w:spacing w:val="1"/>
        </w:rPr>
        <w:t> </w:t>
      </w:r>
      <w:r>
        <w:rPr>
          <w:color w:val="231F20"/>
        </w:rPr>
        <w:t>réfléchir</w:t>
      </w:r>
      <w:r>
        <w:rPr>
          <w:color w:val="231F20"/>
          <w:spacing w:val="1"/>
        </w:rPr>
        <w:t> </w:t>
      </w:r>
      <w:r>
        <w:rPr>
          <w:color w:val="231F20"/>
        </w:rPr>
        <w:t>en</w:t>
      </w:r>
      <w:r>
        <w:rPr>
          <w:color w:val="231F20"/>
          <w:spacing w:val="1"/>
        </w:rPr>
        <w:t> </w:t>
      </w:r>
      <w:r>
        <w:rPr>
          <w:color w:val="231F20"/>
        </w:rPr>
        <w:t>toute</w:t>
      </w:r>
    </w:p>
    <w:p>
      <w:pPr>
        <w:pStyle w:val="BodyText"/>
        <w:spacing w:before="9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pStyle w:val="BodyText"/>
        <w:spacing w:line="292" w:lineRule="auto"/>
        <w:ind w:left="270" w:right="1130"/>
        <w:jc w:val="both"/>
      </w:pPr>
      <w:r>
        <w:rPr>
          <w:color w:val="231F20"/>
        </w:rPr>
        <w:t>sérénité. Coucher ses dernières volontés sur le papier</w:t>
      </w:r>
      <w:r>
        <w:rPr>
          <w:color w:val="231F20"/>
          <w:spacing w:val="1"/>
        </w:rPr>
        <w:t> </w:t>
      </w:r>
      <w:r>
        <w:rPr>
          <w:color w:val="231F20"/>
        </w:rPr>
        <w:t>apporte</w:t>
      </w:r>
      <w:r>
        <w:rPr>
          <w:color w:val="231F20"/>
          <w:spacing w:val="-6"/>
        </w:rPr>
        <w:t> </w:t>
      </w:r>
      <w:r>
        <w:rPr>
          <w:color w:val="231F20"/>
        </w:rPr>
        <w:t>aussi</w:t>
      </w:r>
      <w:r>
        <w:rPr>
          <w:color w:val="231F20"/>
          <w:spacing w:val="-5"/>
        </w:rPr>
        <w:t> </w:t>
      </w:r>
      <w:r>
        <w:rPr>
          <w:color w:val="231F20"/>
        </w:rPr>
        <w:t>une</w:t>
      </w:r>
      <w:r>
        <w:rPr>
          <w:color w:val="231F20"/>
          <w:spacing w:val="-5"/>
        </w:rPr>
        <w:t> </w:t>
      </w:r>
      <w:r>
        <w:rPr>
          <w:color w:val="231F20"/>
        </w:rPr>
        <w:t>sensation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6"/>
        </w:rPr>
        <w:t> </w:t>
      </w:r>
      <w:r>
        <w:rPr>
          <w:color w:val="231F20"/>
        </w:rPr>
        <w:t>soulagement,</w:t>
      </w:r>
      <w:r>
        <w:rPr>
          <w:color w:val="231F20"/>
          <w:spacing w:val="-5"/>
        </w:rPr>
        <w:t> </w:t>
      </w:r>
      <w:r>
        <w:rPr>
          <w:color w:val="231F20"/>
        </w:rPr>
        <w:t>car</w:t>
      </w:r>
      <w:r>
        <w:rPr>
          <w:color w:val="231F20"/>
          <w:spacing w:val="-5"/>
        </w:rPr>
        <w:t> </w:t>
      </w:r>
      <w:r>
        <w:rPr>
          <w:color w:val="231F20"/>
        </w:rPr>
        <w:t>nous</w:t>
      </w:r>
      <w:r>
        <w:rPr>
          <w:color w:val="231F20"/>
          <w:spacing w:val="-41"/>
        </w:rPr>
        <w:t> </w:t>
      </w:r>
      <w:r>
        <w:rPr>
          <w:color w:val="231F20"/>
        </w:rPr>
        <w:t>savons que nos valeurs et nos souhaits continueront</w:t>
      </w:r>
      <w:r>
        <w:rPr>
          <w:color w:val="231F20"/>
          <w:spacing w:val="1"/>
        </w:rPr>
        <w:t> </w:t>
      </w:r>
      <w:r>
        <w:rPr>
          <w:color w:val="231F20"/>
        </w:rPr>
        <w:t>d’être respectés même quand nous ne serons plus de</w:t>
      </w:r>
      <w:r>
        <w:rPr>
          <w:color w:val="231F20"/>
          <w:spacing w:val="1"/>
        </w:rPr>
        <w:t> </w:t>
      </w:r>
      <w:r>
        <w:rPr>
          <w:color w:val="231F20"/>
        </w:rPr>
        <w:t>ce</w:t>
      </w:r>
      <w:r>
        <w:rPr>
          <w:color w:val="231F20"/>
          <w:spacing w:val="2"/>
        </w:rPr>
        <w:t> </w:t>
      </w:r>
      <w:r>
        <w:rPr>
          <w:color w:val="231F20"/>
        </w:rPr>
        <w:t>monde.</w:t>
      </w:r>
    </w:p>
    <w:p>
      <w:pPr>
        <w:pStyle w:val="BodyText"/>
        <w:spacing w:line="292" w:lineRule="auto"/>
        <w:ind w:left="270" w:right="1130" w:firstLine="396"/>
        <w:jc w:val="both"/>
      </w:pPr>
      <w:r>
        <w:rPr>
          <w:color w:val="231F20"/>
        </w:rPr>
        <w:t>L’événement</w:t>
      </w:r>
      <w:r>
        <w:rPr>
          <w:color w:val="231F20"/>
          <w:spacing w:val="1"/>
        </w:rPr>
        <w:t> </w:t>
      </w:r>
      <w:r>
        <w:rPr>
          <w:color w:val="231F20"/>
        </w:rPr>
        <w:t>gratuit</w:t>
      </w:r>
      <w:r>
        <w:rPr>
          <w:color w:val="231F20"/>
          <w:spacing w:val="1"/>
        </w:rPr>
        <w:t> </w:t>
      </w:r>
      <w:r>
        <w:rPr>
          <w:color w:val="231F20"/>
        </w:rPr>
        <w:t>consacré</w:t>
      </w:r>
      <w:r>
        <w:rPr>
          <w:color w:val="231F20"/>
          <w:spacing w:val="1"/>
        </w:rPr>
        <w:t> </w:t>
      </w:r>
      <w:r>
        <w:rPr>
          <w:color w:val="231F20"/>
        </w:rPr>
        <w:t>aux</w:t>
      </w:r>
      <w:r>
        <w:rPr>
          <w:color w:val="231F20"/>
          <w:spacing w:val="1"/>
        </w:rPr>
        <w:t> </w:t>
      </w:r>
      <w:r>
        <w:rPr>
          <w:color w:val="231F20"/>
        </w:rPr>
        <w:t>testaments,</w:t>
      </w:r>
      <w:r>
        <w:rPr>
          <w:color w:val="231F20"/>
          <w:spacing w:val="1"/>
        </w:rPr>
        <w:t> </w:t>
      </w:r>
      <w:r>
        <w:rPr>
          <w:color w:val="231F20"/>
        </w:rPr>
        <w:t>aux</w:t>
      </w:r>
      <w:r>
        <w:rPr>
          <w:color w:val="231F20"/>
          <w:spacing w:val="-6"/>
        </w:rPr>
        <w:t> </w:t>
      </w:r>
      <w:r>
        <w:rPr>
          <w:color w:val="231F20"/>
        </w:rPr>
        <w:t>mandats</w:t>
      </w:r>
      <w:r>
        <w:rPr>
          <w:color w:val="231F20"/>
          <w:spacing w:val="-5"/>
        </w:rPr>
        <w:t> </w:t>
      </w:r>
      <w:r>
        <w:rPr>
          <w:color w:val="231F20"/>
        </w:rPr>
        <w:t>pour</w:t>
      </w:r>
      <w:r>
        <w:rPr>
          <w:color w:val="231F20"/>
          <w:spacing w:val="-5"/>
        </w:rPr>
        <w:t> </w:t>
      </w:r>
      <w:r>
        <w:rPr>
          <w:color w:val="231F20"/>
        </w:rPr>
        <w:t>cause</w:t>
      </w:r>
      <w:r>
        <w:rPr>
          <w:color w:val="231F20"/>
          <w:spacing w:val="-5"/>
        </w:rPr>
        <w:t> </w:t>
      </w:r>
      <w:r>
        <w:rPr>
          <w:color w:val="231F20"/>
        </w:rPr>
        <w:t>d’inaptitude</w:t>
      </w:r>
      <w:r>
        <w:rPr>
          <w:color w:val="231F20"/>
          <w:spacing w:val="-6"/>
        </w:rPr>
        <w:t> </w:t>
      </w:r>
      <w:r>
        <w:rPr>
          <w:color w:val="231F20"/>
        </w:rPr>
        <w:t>et</w:t>
      </w:r>
      <w:r>
        <w:rPr>
          <w:color w:val="231F20"/>
          <w:spacing w:val="-2"/>
        </w:rPr>
        <w:t> </w:t>
      </w:r>
      <w:r>
        <w:rPr>
          <w:color w:val="231F20"/>
        </w:rPr>
        <w:t>aux</w:t>
      </w:r>
      <w:r>
        <w:rPr>
          <w:color w:val="231F20"/>
          <w:spacing w:val="-5"/>
        </w:rPr>
        <w:t> </w:t>
      </w:r>
      <w:r>
        <w:rPr>
          <w:color w:val="231F20"/>
        </w:rPr>
        <w:t>directives</w:t>
      </w:r>
      <w:r>
        <w:rPr>
          <w:color w:val="231F20"/>
          <w:spacing w:val="-41"/>
        </w:rPr>
        <w:t> </w:t>
      </w:r>
      <w:r>
        <w:rPr>
          <w:color w:val="231F20"/>
        </w:rPr>
        <w:t>anticipées du patient qui s’est tenu le 22 septembre</w:t>
      </w:r>
      <w:r>
        <w:rPr>
          <w:color w:val="231F20"/>
          <w:spacing w:val="1"/>
        </w:rPr>
        <w:t> </w:t>
      </w:r>
      <w:r>
        <w:rPr>
          <w:color w:val="231F20"/>
        </w:rPr>
        <w:t>2020</w:t>
      </w:r>
      <w:r>
        <w:rPr>
          <w:color w:val="231F20"/>
          <w:spacing w:val="-5"/>
        </w:rPr>
        <w:t> </w:t>
      </w:r>
      <w:r>
        <w:rPr>
          <w:color w:val="231F20"/>
        </w:rPr>
        <w:t>à</w:t>
      </w:r>
      <w:r>
        <w:rPr>
          <w:color w:val="231F20"/>
          <w:spacing w:val="-5"/>
        </w:rPr>
        <w:t> </w:t>
      </w:r>
      <w:r>
        <w:rPr>
          <w:color w:val="231F20"/>
        </w:rPr>
        <w:t>Zurich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permis</w:t>
      </w:r>
      <w:r>
        <w:rPr>
          <w:color w:val="231F20"/>
          <w:spacing w:val="-4"/>
        </w:rPr>
        <w:t> </w:t>
      </w:r>
      <w:r>
        <w:rPr>
          <w:color w:val="231F20"/>
        </w:rPr>
        <w:t>aux</w:t>
      </w:r>
      <w:r>
        <w:rPr>
          <w:color w:val="231F20"/>
          <w:spacing w:val="-5"/>
        </w:rPr>
        <w:t> </w:t>
      </w:r>
      <w:r>
        <w:rPr>
          <w:color w:val="231F20"/>
        </w:rPr>
        <w:t>donatrices</w:t>
      </w:r>
      <w:r>
        <w:rPr>
          <w:color w:val="231F20"/>
          <w:spacing w:val="-5"/>
        </w:rPr>
        <w:t> </w:t>
      </w:r>
      <w:r>
        <w:rPr>
          <w:color w:val="231F20"/>
        </w:rPr>
        <w:t>et</w:t>
      </w:r>
      <w:r>
        <w:rPr>
          <w:color w:val="231F20"/>
          <w:spacing w:val="-1"/>
        </w:rPr>
        <w:t> </w:t>
      </w:r>
      <w:r>
        <w:rPr>
          <w:color w:val="231F20"/>
        </w:rPr>
        <w:t>donateurs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41"/>
        </w:rPr>
        <w:t> </w:t>
      </w:r>
      <w:r>
        <w:rPr>
          <w:color w:val="231F20"/>
        </w:rPr>
        <w:t>Procap Suisse de s’informer sur ces questions. Seule</w:t>
      </w:r>
      <w:r>
        <w:rPr>
          <w:color w:val="231F20"/>
          <w:spacing w:val="1"/>
        </w:rPr>
        <w:t> </w:t>
      </w:r>
      <w:r>
        <w:rPr>
          <w:color w:val="231F20"/>
        </w:rPr>
        <w:t>une cinquantaine de personnes ont pu y participer en</w:t>
      </w:r>
      <w:r>
        <w:rPr>
          <w:color w:val="231F20"/>
          <w:spacing w:val="1"/>
        </w:rPr>
        <w:t> </w:t>
      </w:r>
      <w:r>
        <w:rPr>
          <w:color w:val="231F20"/>
        </w:rPr>
        <w:t>raison</w:t>
      </w:r>
      <w:r>
        <w:rPr>
          <w:color w:val="231F20"/>
          <w:spacing w:val="2"/>
        </w:rPr>
        <w:t> </w:t>
      </w:r>
      <w:r>
        <w:rPr>
          <w:color w:val="231F20"/>
        </w:rPr>
        <w:t>des</w:t>
      </w:r>
      <w:r>
        <w:rPr>
          <w:color w:val="231F20"/>
          <w:spacing w:val="2"/>
        </w:rPr>
        <w:t> </w:t>
      </w:r>
      <w:r>
        <w:rPr>
          <w:color w:val="231F20"/>
        </w:rPr>
        <w:t>mesures</w:t>
      </w:r>
      <w:r>
        <w:rPr>
          <w:color w:val="231F20"/>
          <w:spacing w:val="2"/>
        </w:rPr>
        <w:t> </w:t>
      </w:r>
      <w:r>
        <w:rPr>
          <w:color w:val="231F20"/>
        </w:rPr>
        <w:t>sanitaires.</w:t>
      </w:r>
    </w:p>
    <w:p>
      <w:pPr>
        <w:pStyle w:val="BodyText"/>
        <w:spacing w:line="292" w:lineRule="auto"/>
        <w:ind w:left="270" w:right="1130" w:firstLine="396"/>
        <w:jc w:val="both"/>
      </w:pPr>
      <w:r>
        <w:rPr>
          <w:color w:val="231F20"/>
        </w:rPr>
        <w:t>Martin</w:t>
      </w:r>
      <w:r>
        <w:rPr>
          <w:color w:val="231F20"/>
          <w:spacing w:val="1"/>
        </w:rPr>
        <w:t> </w:t>
      </w:r>
      <w:r>
        <w:rPr>
          <w:color w:val="231F20"/>
        </w:rPr>
        <w:t>Boltshauser,</w:t>
      </w:r>
      <w:r>
        <w:rPr>
          <w:color w:val="231F20"/>
          <w:spacing w:val="1"/>
        </w:rPr>
        <w:t> </w:t>
      </w:r>
      <w:r>
        <w:rPr>
          <w:color w:val="231F20"/>
        </w:rPr>
        <w:t>responsable</w:t>
      </w:r>
      <w:r>
        <w:rPr>
          <w:color w:val="231F20"/>
          <w:spacing w:val="1"/>
        </w:rPr>
        <w:t> </w:t>
      </w:r>
      <w:r>
        <w:rPr>
          <w:color w:val="231F20"/>
        </w:rPr>
        <w:t>du</w:t>
      </w:r>
      <w:r>
        <w:rPr>
          <w:color w:val="231F20"/>
          <w:spacing w:val="1"/>
        </w:rPr>
        <w:t> </w:t>
      </w:r>
      <w:r>
        <w:rPr>
          <w:color w:val="231F20"/>
        </w:rPr>
        <w:t>service</w:t>
      </w:r>
      <w:r>
        <w:rPr>
          <w:color w:val="231F20"/>
          <w:spacing w:val="1"/>
        </w:rPr>
        <w:t> </w:t>
      </w:r>
      <w:r>
        <w:rPr>
          <w:color w:val="231F20"/>
        </w:rPr>
        <w:t>juridique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Procap,</w:t>
      </w:r>
      <w:r>
        <w:rPr>
          <w:color w:val="231F20"/>
          <w:spacing w:val="1"/>
        </w:rPr>
        <w:t> </w:t>
      </w:r>
      <w:r>
        <w:rPr>
          <w:color w:val="231F20"/>
        </w:rPr>
        <w:t>a</w:t>
      </w:r>
      <w:r>
        <w:rPr>
          <w:color w:val="231F20"/>
          <w:spacing w:val="1"/>
        </w:rPr>
        <w:t> </w:t>
      </w:r>
      <w:r>
        <w:rPr>
          <w:color w:val="231F20"/>
        </w:rPr>
        <w:t>expliqué</w:t>
      </w:r>
      <w:r>
        <w:rPr>
          <w:color w:val="231F20"/>
          <w:spacing w:val="1"/>
        </w:rPr>
        <w:t> </w:t>
      </w:r>
      <w:r>
        <w:rPr>
          <w:color w:val="231F20"/>
        </w:rPr>
        <w:t>les</w:t>
      </w:r>
      <w:r>
        <w:rPr>
          <w:color w:val="231F20"/>
          <w:spacing w:val="1"/>
        </w:rPr>
        <w:t> </w:t>
      </w:r>
      <w:r>
        <w:rPr>
          <w:color w:val="231F20"/>
        </w:rPr>
        <w:t>éléments</w:t>
      </w:r>
      <w:r>
        <w:rPr>
          <w:color w:val="231F20"/>
          <w:spacing w:val="43"/>
        </w:rPr>
        <w:t> </w:t>
      </w:r>
      <w:r>
        <w:rPr>
          <w:color w:val="231F20"/>
        </w:rPr>
        <w:t>dont</w:t>
      </w:r>
      <w:r>
        <w:rPr>
          <w:color w:val="231F20"/>
          <w:spacing w:val="1"/>
        </w:rPr>
        <w:t> </w:t>
      </w:r>
      <w:r>
        <w:rPr>
          <w:color w:val="231F20"/>
        </w:rPr>
        <w:t>tenir</w:t>
      </w:r>
      <w:r>
        <w:rPr>
          <w:color w:val="231F20"/>
          <w:spacing w:val="1"/>
        </w:rPr>
        <w:t> </w:t>
      </w:r>
      <w:r>
        <w:rPr>
          <w:color w:val="231F20"/>
        </w:rPr>
        <w:t>compte</w:t>
      </w:r>
      <w:r>
        <w:rPr>
          <w:color w:val="231F20"/>
          <w:spacing w:val="1"/>
        </w:rPr>
        <w:t> </w:t>
      </w:r>
      <w:r>
        <w:rPr>
          <w:color w:val="231F20"/>
        </w:rPr>
        <w:t>en</w:t>
      </w:r>
      <w:r>
        <w:rPr>
          <w:color w:val="231F20"/>
          <w:spacing w:val="43"/>
        </w:rPr>
        <w:t> </w:t>
      </w:r>
      <w:r>
        <w:rPr>
          <w:color w:val="231F20"/>
        </w:rPr>
        <w:t>fonction</w:t>
      </w:r>
      <w:r>
        <w:rPr>
          <w:color w:val="231F20"/>
          <w:spacing w:val="44"/>
        </w:rPr>
        <w:t> </w:t>
      </w:r>
      <w:r>
        <w:rPr>
          <w:color w:val="231F20"/>
        </w:rPr>
        <w:t>de</w:t>
      </w:r>
      <w:r>
        <w:rPr>
          <w:color w:val="231F20"/>
          <w:spacing w:val="43"/>
        </w:rPr>
        <w:t> </w:t>
      </w:r>
      <w:r>
        <w:rPr>
          <w:color w:val="231F20"/>
        </w:rPr>
        <w:t>son</w:t>
      </w:r>
      <w:r>
        <w:rPr>
          <w:color w:val="231F20"/>
          <w:spacing w:val="44"/>
        </w:rPr>
        <w:t> </w:t>
      </w:r>
      <w:r>
        <w:rPr>
          <w:color w:val="231F20"/>
        </w:rPr>
        <w:t>modèle</w:t>
      </w:r>
      <w:r>
        <w:rPr>
          <w:color w:val="231F20"/>
          <w:spacing w:val="44"/>
        </w:rPr>
        <w:t> </w:t>
      </w:r>
      <w:r>
        <w:rPr>
          <w:color w:val="231F20"/>
        </w:rPr>
        <w:t>familial</w:t>
      </w:r>
      <w:r>
        <w:rPr>
          <w:color w:val="231F20"/>
          <w:spacing w:val="1"/>
        </w:rPr>
        <w:t> </w:t>
      </w:r>
      <w:r>
        <w:rPr>
          <w:color w:val="231F20"/>
        </w:rPr>
        <w:t>lors</w:t>
      </w:r>
      <w:r>
        <w:rPr>
          <w:color w:val="231F20"/>
          <w:spacing w:val="15"/>
        </w:rPr>
        <w:t> </w:t>
      </w:r>
      <w:r>
        <w:rPr>
          <w:color w:val="231F20"/>
        </w:rPr>
        <w:t>de</w:t>
      </w:r>
      <w:r>
        <w:rPr>
          <w:color w:val="231F20"/>
          <w:spacing w:val="15"/>
        </w:rPr>
        <w:t> </w:t>
      </w:r>
      <w:r>
        <w:rPr>
          <w:color w:val="231F20"/>
        </w:rPr>
        <w:t>la</w:t>
      </w:r>
      <w:r>
        <w:rPr>
          <w:color w:val="231F20"/>
          <w:spacing w:val="14"/>
        </w:rPr>
        <w:t> </w:t>
      </w:r>
      <w:r>
        <w:rPr>
          <w:color w:val="231F20"/>
        </w:rPr>
        <w:t>rédaction</w:t>
      </w:r>
      <w:r>
        <w:rPr>
          <w:color w:val="231F20"/>
          <w:spacing w:val="15"/>
        </w:rPr>
        <w:t> </w:t>
      </w:r>
      <w:r>
        <w:rPr>
          <w:color w:val="231F20"/>
        </w:rPr>
        <w:t>d’un</w:t>
      </w:r>
      <w:r>
        <w:rPr>
          <w:color w:val="231F20"/>
          <w:spacing w:val="14"/>
        </w:rPr>
        <w:t> </w:t>
      </w:r>
      <w:r>
        <w:rPr>
          <w:color w:val="231F20"/>
        </w:rPr>
        <w:t>testament</w:t>
      </w:r>
      <w:r>
        <w:rPr>
          <w:color w:val="231F20"/>
          <w:spacing w:val="19"/>
        </w:rPr>
        <w:t> </w:t>
      </w:r>
      <w:r>
        <w:rPr>
          <w:color w:val="231F20"/>
        </w:rPr>
        <w:t>et</w:t>
      </w:r>
      <w:r>
        <w:rPr>
          <w:color w:val="231F20"/>
          <w:spacing w:val="18"/>
        </w:rPr>
        <w:t> </w:t>
      </w:r>
      <w:r>
        <w:rPr>
          <w:color w:val="231F20"/>
        </w:rPr>
        <w:t>les</w:t>
      </w:r>
      <w:r>
        <w:rPr>
          <w:color w:val="231F20"/>
          <w:spacing w:val="16"/>
        </w:rPr>
        <w:t> </w:t>
      </w:r>
      <w:r>
        <w:rPr>
          <w:color w:val="231F20"/>
        </w:rPr>
        <w:t>spécificités</w:t>
      </w:r>
    </w:p>
    <w:p>
      <w:pPr>
        <w:spacing w:after="0" w:line="292" w:lineRule="auto"/>
        <w:jc w:val="both"/>
        <w:sectPr>
          <w:type w:val="continuous"/>
          <w:pgSz w:w="11910" w:h="16840"/>
          <w:pgMar w:top="1100" w:bottom="280" w:left="0" w:right="0"/>
          <w:cols w:num="2" w:equalWidth="0">
            <w:col w:w="5799" w:space="40"/>
            <w:col w:w="6071"/>
          </w:cols>
        </w:sectPr>
      </w:pPr>
    </w:p>
    <w:p>
      <w:pPr>
        <w:pStyle w:val="BodyText"/>
        <w:spacing w:before="1"/>
        <w:rPr>
          <w:sz w:val="27"/>
        </w:rPr>
      </w:pPr>
    </w:p>
    <w:p>
      <w:pPr>
        <w:pStyle w:val="BodyText"/>
      </w:pPr>
      <w:r>
        <w:rPr/>
        <w:drawing>
          <wp:inline distT="0" distB="0" distL="0" distR="0">
            <wp:extent cx="6837899" cy="4157472"/>
            <wp:effectExtent l="0" t="0" r="0" b="0"/>
            <wp:docPr id="17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40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7899" cy="4157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line="233" w:lineRule="exact" w:before="47"/>
        <w:ind w:left="4930" w:right="0" w:firstLine="0"/>
        <w:jc w:val="left"/>
        <w:rPr>
          <w:rFonts w:ascii="GT Sectra" w:hAnsi="GT Sectra"/>
          <w:b/>
          <w:sz w:val="17"/>
        </w:rPr>
      </w:pPr>
      <w:r>
        <w:rPr>
          <w:rFonts w:ascii="GT Sectra" w:hAnsi="GT Sectra"/>
          <w:b/>
          <w:color w:val="231F20"/>
          <w:sz w:val="17"/>
        </w:rPr>
        <w:t>Séance</w:t>
      </w:r>
      <w:r>
        <w:rPr>
          <w:rFonts w:ascii="GT Sectra" w:hAnsi="GT Sectra"/>
          <w:b/>
          <w:color w:val="231F20"/>
          <w:spacing w:val="-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d’information</w:t>
      </w:r>
      <w:r>
        <w:rPr>
          <w:rFonts w:ascii="GT Sectra" w:hAnsi="GT Sectra"/>
          <w:b/>
          <w:color w:val="231F20"/>
          <w:spacing w:val="-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«Testament,</w:t>
      </w:r>
      <w:r>
        <w:rPr>
          <w:rFonts w:ascii="GT Sectra" w:hAnsi="GT Sectra"/>
          <w:b/>
          <w:color w:val="231F20"/>
          <w:spacing w:val="-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mandat</w:t>
      </w:r>
      <w:r>
        <w:rPr>
          <w:rFonts w:ascii="GT Sectra" w:hAnsi="GT Sectra"/>
          <w:b/>
          <w:color w:val="231F20"/>
          <w:spacing w:val="-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pour</w:t>
      </w:r>
      <w:r>
        <w:rPr>
          <w:rFonts w:ascii="GT Sectra" w:hAnsi="GT Sectra"/>
          <w:b/>
          <w:color w:val="231F20"/>
          <w:spacing w:val="-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cause</w:t>
      </w:r>
      <w:r>
        <w:rPr>
          <w:rFonts w:ascii="GT Sectra" w:hAnsi="GT Sectra"/>
          <w:b/>
          <w:color w:val="231F20"/>
          <w:spacing w:val="-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d’inaptitude</w:t>
      </w:r>
      <w:r>
        <w:rPr>
          <w:rFonts w:ascii="GT Sectra" w:hAnsi="GT Sectra"/>
          <w:b/>
          <w:color w:val="231F20"/>
          <w:spacing w:val="-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et</w:t>
      </w:r>
    </w:p>
    <w:p>
      <w:pPr>
        <w:tabs>
          <w:tab w:pos="5117" w:val="left" w:leader="none"/>
        </w:tabs>
        <w:spacing w:line="192" w:lineRule="auto" w:before="29"/>
        <w:ind w:left="1133" w:right="0" w:firstLine="0"/>
        <w:jc w:val="left"/>
        <w:rPr>
          <w:rFonts w:ascii="GT Sectra" w:hAnsi="GT Sectra"/>
          <w:b/>
          <w:sz w:val="17"/>
        </w:rPr>
      </w:pPr>
      <w:r>
        <w:rPr>
          <w:color w:val="231F20"/>
          <w:position w:val="-7"/>
          <w:sz w:val="28"/>
        </w:rPr>
        <w:t>20</w:t>
        <w:tab/>
      </w:r>
      <w:r>
        <w:rPr>
          <w:rFonts w:ascii="GT Sectra" w:hAnsi="GT Sectra"/>
          <w:b/>
          <w:color w:val="231F20"/>
          <w:sz w:val="17"/>
        </w:rPr>
        <w:t>directives</w:t>
      </w:r>
      <w:r>
        <w:rPr>
          <w:rFonts w:ascii="GT Sectra" w:hAnsi="GT Sectra"/>
          <w:b/>
          <w:color w:val="231F20"/>
          <w:spacing w:val="-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anticipées</w:t>
      </w:r>
      <w:r>
        <w:rPr>
          <w:rFonts w:ascii="GT Sectra" w:hAnsi="GT Sectra"/>
          <w:b/>
          <w:color w:val="231F20"/>
          <w:spacing w:val="-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du</w:t>
      </w:r>
      <w:r>
        <w:rPr>
          <w:rFonts w:ascii="GT Sectra" w:hAnsi="GT Sectra"/>
          <w:b/>
          <w:color w:val="231F20"/>
          <w:spacing w:val="-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patient»</w:t>
      </w:r>
      <w:r>
        <w:rPr>
          <w:rFonts w:ascii="GT Sectra" w:hAnsi="GT Sectra"/>
          <w:b/>
          <w:color w:val="231F20"/>
          <w:spacing w:val="-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pendant</w:t>
      </w:r>
      <w:r>
        <w:rPr>
          <w:rFonts w:ascii="GT Sectra" w:hAnsi="GT Sectra"/>
          <w:b/>
          <w:color w:val="231F20"/>
          <w:spacing w:val="-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l’automne</w:t>
      </w:r>
      <w:r>
        <w:rPr>
          <w:rFonts w:ascii="GT Sectra" w:hAnsi="GT Sectra"/>
          <w:b/>
          <w:color w:val="231F20"/>
          <w:spacing w:val="-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2020</w:t>
      </w:r>
      <w:r>
        <w:rPr>
          <w:rFonts w:ascii="GT Sectra" w:hAnsi="GT Sectra"/>
          <w:b/>
          <w:color w:val="231F20"/>
          <w:spacing w:val="-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à</w:t>
      </w:r>
      <w:r>
        <w:rPr>
          <w:rFonts w:ascii="GT Sectra" w:hAnsi="GT Sectra"/>
          <w:b/>
          <w:color w:val="231F20"/>
          <w:spacing w:val="-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Zurich.</w:t>
      </w:r>
    </w:p>
    <w:p>
      <w:pPr>
        <w:spacing w:after="0" w:line="192" w:lineRule="auto"/>
        <w:jc w:val="left"/>
        <w:rPr>
          <w:rFonts w:ascii="GT Sectra" w:hAnsi="GT Sectra"/>
          <w:sz w:val="17"/>
        </w:rPr>
        <w:sectPr>
          <w:type w:val="continuous"/>
          <w:pgSz w:w="11910" w:h="16840"/>
          <w:pgMar w:top="1100" w:bottom="280" w:left="0" w:right="0"/>
        </w:sect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spacing w:before="12"/>
        <w:rPr>
          <w:rFonts w:ascii="GT Sectra"/>
          <w:b/>
          <w:sz w:val="28"/>
        </w:rPr>
      </w:pPr>
    </w:p>
    <w:p>
      <w:pPr>
        <w:pStyle w:val="BodyText"/>
        <w:ind w:right="-87"/>
        <w:rPr>
          <w:rFonts w:ascii="GT Sectra"/>
        </w:rPr>
      </w:pPr>
      <w:r>
        <w:rPr>
          <w:rFonts w:ascii="GT Sectra"/>
        </w:rPr>
        <w:drawing>
          <wp:inline distT="0" distB="0" distL="0" distR="0">
            <wp:extent cx="3705939" cy="2005583"/>
            <wp:effectExtent l="0" t="0" r="0" b="0"/>
            <wp:docPr id="19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41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5939" cy="2005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T Sectra"/>
        </w:rPr>
      </w:r>
    </w:p>
    <w:p>
      <w:pPr>
        <w:pStyle w:val="BodyText"/>
        <w:rPr>
          <w:rFonts w:ascii="GT Sectra"/>
          <w:b/>
          <w:sz w:val="22"/>
        </w:rPr>
      </w:pPr>
    </w:p>
    <w:p>
      <w:pPr>
        <w:pStyle w:val="BodyText"/>
        <w:spacing w:before="7"/>
        <w:rPr>
          <w:rFonts w:ascii="GT Sectra"/>
          <w:b/>
          <w:sz w:val="22"/>
        </w:rPr>
      </w:pPr>
    </w:p>
    <w:p>
      <w:pPr>
        <w:pStyle w:val="BodyText"/>
        <w:spacing w:line="292" w:lineRule="auto"/>
        <w:ind w:left="1133"/>
        <w:jc w:val="both"/>
      </w:pPr>
      <w:r>
        <w:rPr>
          <w:color w:val="231F20"/>
        </w:rPr>
        <w:t>auxquelles faire attention quand les décisions concer-</w:t>
      </w:r>
      <w:r>
        <w:rPr>
          <w:color w:val="231F20"/>
          <w:spacing w:val="-41"/>
        </w:rPr>
        <w:t> </w:t>
      </w:r>
      <w:r>
        <w:rPr>
          <w:color w:val="231F20"/>
        </w:rPr>
        <w:t>nent</w:t>
      </w:r>
      <w:r>
        <w:rPr>
          <w:color w:val="231F20"/>
          <w:spacing w:val="-8"/>
        </w:rPr>
        <w:t> </w:t>
      </w:r>
      <w:r>
        <w:rPr>
          <w:color w:val="231F20"/>
        </w:rPr>
        <w:t>un</w:t>
      </w:r>
      <w:r>
        <w:rPr>
          <w:color w:val="231F20"/>
          <w:spacing w:val="-11"/>
        </w:rPr>
        <w:t> </w:t>
      </w:r>
      <w:r>
        <w:rPr>
          <w:color w:val="231F20"/>
        </w:rPr>
        <w:t>membre</w:t>
      </w:r>
      <w:r>
        <w:rPr>
          <w:color w:val="231F20"/>
          <w:spacing w:val="-10"/>
        </w:rPr>
        <w:t> </w:t>
      </w:r>
      <w:r>
        <w:rPr>
          <w:color w:val="231F20"/>
        </w:rPr>
        <w:t>de</w:t>
      </w:r>
      <w:r>
        <w:rPr>
          <w:color w:val="231F20"/>
          <w:spacing w:val="-11"/>
        </w:rPr>
        <w:t> </w:t>
      </w:r>
      <w:r>
        <w:rPr>
          <w:color w:val="231F20"/>
        </w:rPr>
        <w:t>la</w:t>
      </w:r>
      <w:r>
        <w:rPr>
          <w:color w:val="231F20"/>
          <w:spacing w:val="-10"/>
        </w:rPr>
        <w:t> </w:t>
      </w:r>
      <w:r>
        <w:rPr>
          <w:color w:val="231F20"/>
        </w:rPr>
        <w:t>famille</w:t>
      </w:r>
      <w:r>
        <w:rPr>
          <w:color w:val="231F20"/>
          <w:spacing w:val="-10"/>
        </w:rPr>
        <w:t> </w:t>
      </w:r>
      <w:r>
        <w:rPr>
          <w:color w:val="231F20"/>
        </w:rPr>
        <w:t>avec</w:t>
      </w:r>
      <w:r>
        <w:rPr>
          <w:color w:val="231F20"/>
          <w:spacing w:val="-11"/>
        </w:rPr>
        <w:t> </w:t>
      </w:r>
      <w:r>
        <w:rPr>
          <w:color w:val="231F20"/>
        </w:rPr>
        <w:t>handicap.</w:t>
      </w:r>
      <w:r>
        <w:rPr>
          <w:color w:val="231F20"/>
          <w:spacing w:val="-10"/>
        </w:rPr>
        <w:t> </w:t>
      </w:r>
      <w:r>
        <w:rPr>
          <w:color w:val="231F20"/>
        </w:rPr>
        <w:t>Il</w:t>
      </w:r>
      <w:r>
        <w:rPr>
          <w:color w:val="231F20"/>
          <w:spacing w:val="-11"/>
        </w:rPr>
        <w:t> </w:t>
      </w:r>
      <w:r>
        <w:rPr>
          <w:color w:val="231F20"/>
        </w:rPr>
        <w:t>a</w:t>
      </w:r>
      <w:r>
        <w:rPr>
          <w:color w:val="231F20"/>
          <w:spacing w:val="-10"/>
        </w:rPr>
        <w:t> </w:t>
      </w:r>
      <w:r>
        <w:rPr>
          <w:color w:val="231F20"/>
        </w:rPr>
        <w:t>égale-</w:t>
      </w:r>
      <w:r>
        <w:rPr>
          <w:color w:val="231F20"/>
          <w:spacing w:val="-41"/>
        </w:rPr>
        <w:t> </w:t>
      </w:r>
      <w:r>
        <w:rPr>
          <w:color w:val="231F20"/>
        </w:rPr>
        <w:t>ment souligné que les testaments, les mandats pour</w:t>
      </w:r>
      <w:r>
        <w:rPr>
          <w:color w:val="231F20"/>
          <w:spacing w:val="1"/>
        </w:rPr>
        <w:t> </w:t>
      </w:r>
      <w:r>
        <w:rPr>
          <w:color w:val="231F20"/>
        </w:rPr>
        <w:t>cause</w:t>
      </w:r>
      <w:r>
        <w:rPr>
          <w:color w:val="231F20"/>
          <w:spacing w:val="1"/>
        </w:rPr>
        <w:t> </w:t>
      </w:r>
      <w:r>
        <w:rPr>
          <w:color w:val="231F20"/>
        </w:rPr>
        <w:t>d’inaptitude</w:t>
      </w:r>
      <w:r>
        <w:rPr>
          <w:color w:val="231F20"/>
          <w:spacing w:val="1"/>
        </w:rPr>
        <w:t> </w:t>
      </w:r>
      <w:r>
        <w:rPr>
          <w:color w:val="231F20"/>
        </w:rPr>
        <w:t>et</w:t>
      </w:r>
      <w:r>
        <w:rPr>
          <w:color w:val="231F20"/>
          <w:spacing w:val="1"/>
        </w:rPr>
        <w:t> </w:t>
      </w:r>
      <w:r>
        <w:rPr>
          <w:color w:val="231F20"/>
        </w:rPr>
        <w:t>les</w:t>
      </w:r>
      <w:r>
        <w:rPr>
          <w:color w:val="231F20"/>
          <w:spacing w:val="1"/>
        </w:rPr>
        <w:t> </w:t>
      </w:r>
      <w:r>
        <w:rPr>
          <w:color w:val="231F20"/>
        </w:rPr>
        <w:t>directives</w:t>
      </w:r>
      <w:r>
        <w:rPr>
          <w:color w:val="231F20"/>
          <w:spacing w:val="1"/>
        </w:rPr>
        <w:t> </w:t>
      </w:r>
      <w:r>
        <w:rPr>
          <w:color w:val="231F20"/>
        </w:rPr>
        <w:t>anticipées</w:t>
      </w:r>
      <w:r>
        <w:rPr>
          <w:color w:val="231F20"/>
          <w:spacing w:val="1"/>
        </w:rPr>
        <w:t> </w:t>
      </w:r>
      <w:r>
        <w:rPr>
          <w:color w:val="231F20"/>
        </w:rPr>
        <w:t>du</w:t>
      </w:r>
      <w:r>
        <w:rPr>
          <w:color w:val="231F20"/>
          <w:spacing w:val="1"/>
        </w:rPr>
        <w:t> </w:t>
      </w:r>
      <w:r>
        <w:rPr>
          <w:color w:val="231F20"/>
          <w:spacing w:val="-8"/>
        </w:rPr>
        <w:t>patient</w:t>
      </w:r>
      <w:r>
        <w:rPr>
          <w:color w:val="231F20"/>
          <w:spacing w:val="-10"/>
        </w:rPr>
        <w:t> </w:t>
      </w:r>
      <w:r>
        <w:rPr>
          <w:color w:val="231F20"/>
          <w:spacing w:val="-7"/>
        </w:rPr>
        <w:t>ne</w:t>
      </w:r>
      <w:r>
        <w:rPr>
          <w:color w:val="231F20"/>
          <w:spacing w:val="-12"/>
        </w:rPr>
        <w:t> </w:t>
      </w:r>
      <w:r>
        <w:rPr>
          <w:color w:val="231F20"/>
          <w:spacing w:val="-7"/>
        </w:rPr>
        <w:t>servent</w:t>
      </w:r>
      <w:r>
        <w:rPr>
          <w:color w:val="231F20"/>
          <w:spacing w:val="-9"/>
        </w:rPr>
        <w:t> </w:t>
      </w:r>
      <w:r>
        <w:rPr>
          <w:color w:val="231F20"/>
          <w:spacing w:val="-7"/>
        </w:rPr>
        <w:t>pas</w:t>
      </w:r>
      <w:r>
        <w:rPr>
          <w:color w:val="231F20"/>
          <w:spacing w:val="-12"/>
        </w:rPr>
        <w:t> </w:t>
      </w:r>
      <w:r>
        <w:rPr>
          <w:color w:val="231F20"/>
          <w:spacing w:val="-7"/>
        </w:rPr>
        <w:t>uniquement</w:t>
      </w:r>
      <w:r>
        <w:rPr>
          <w:color w:val="231F20"/>
          <w:spacing w:val="-9"/>
        </w:rPr>
        <w:t> </w:t>
      </w:r>
      <w:r>
        <w:rPr>
          <w:color w:val="231F20"/>
          <w:spacing w:val="-7"/>
        </w:rPr>
        <w:t>à</w:t>
      </w:r>
      <w:r>
        <w:rPr>
          <w:color w:val="231F20"/>
          <w:spacing w:val="-11"/>
        </w:rPr>
        <w:t> </w:t>
      </w:r>
      <w:r>
        <w:rPr>
          <w:color w:val="231F20"/>
          <w:spacing w:val="-7"/>
        </w:rPr>
        <w:t>exprimer</w:t>
      </w:r>
      <w:r>
        <w:rPr>
          <w:color w:val="231F20"/>
          <w:spacing w:val="-12"/>
        </w:rPr>
        <w:t> </w:t>
      </w:r>
      <w:r>
        <w:rPr>
          <w:color w:val="231F20"/>
          <w:spacing w:val="-7"/>
        </w:rPr>
        <w:t>les</w:t>
      </w:r>
      <w:r>
        <w:rPr>
          <w:color w:val="231F20"/>
          <w:spacing w:val="-12"/>
        </w:rPr>
        <w:t> </w:t>
      </w:r>
      <w:r>
        <w:rPr>
          <w:color w:val="231F20"/>
          <w:spacing w:val="-7"/>
        </w:rPr>
        <w:t>souhaits</w:t>
      </w:r>
      <w:r>
        <w:rPr>
          <w:color w:val="231F20"/>
          <w:spacing w:val="-41"/>
        </w:rPr>
        <w:t> </w:t>
      </w:r>
      <w:r>
        <w:rPr>
          <w:color w:val="231F20"/>
        </w:rPr>
        <w:t>personnels,</w:t>
      </w:r>
      <w:r>
        <w:rPr>
          <w:color w:val="231F20"/>
          <w:spacing w:val="-8"/>
        </w:rPr>
        <w:t> </w:t>
      </w:r>
      <w:r>
        <w:rPr>
          <w:color w:val="231F20"/>
        </w:rPr>
        <w:t>mais</w:t>
      </w:r>
      <w:r>
        <w:rPr>
          <w:color w:val="231F20"/>
          <w:spacing w:val="-7"/>
        </w:rPr>
        <w:t> </w:t>
      </w:r>
      <w:r>
        <w:rPr>
          <w:color w:val="231F20"/>
        </w:rPr>
        <w:t>aident</w:t>
      </w:r>
      <w:r>
        <w:rPr>
          <w:color w:val="231F20"/>
          <w:spacing w:val="-5"/>
        </w:rPr>
        <w:t> </w:t>
      </w:r>
      <w:r>
        <w:rPr>
          <w:color w:val="231F20"/>
        </w:rPr>
        <w:t>aussi</w:t>
      </w:r>
      <w:r>
        <w:rPr>
          <w:color w:val="231F20"/>
          <w:spacing w:val="-8"/>
        </w:rPr>
        <w:t> </w:t>
      </w:r>
      <w:r>
        <w:rPr>
          <w:color w:val="231F20"/>
        </w:rPr>
        <w:t>à</w:t>
      </w:r>
      <w:r>
        <w:rPr>
          <w:color w:val="231F20"/>
          <w:spacing w:val="-7"/>
        </w:rPr>
        <w:t> </w:t>
      </w:r>
      <w:r>
        <w:rPr>
          <w:color w:val="231F20"/>
        </w:rPr>
        <w:t>éviter</w:t>
      </w:r>
      <w:r>
        <w:rPr>
          <w:color w:val="231F20"/>
          <w:spacing w:val="-7"/>
        </w:rPr>
        <w:t> </w:t>
      </w:r>
      <w:r>
        <w:rPr>
          <w:color w:val="231F20"/>
        </w:rPr>
        <w:t>les</w:t>
      </w:r>
      <w:r>
        <w:rPr>
          <w:color w:val="231F20"/>
          <w:spacing w:val="-8"/>
        </w:rPr>
        <w:t> </w:t>
      </w:r>
      <w:r>
        <w:rPr>
          <w:color w:val="231F20"/>
        </w:rPr>
        <w:t>malentendus</w:t>
      </w:r>
      <w:r>
        <w:rPr>
          <w:color w:val="231F20"/>
          <w:spacing w:val="-41"/>
        </w:rPr>
        <w:t> </w:t>
      </w:r>
      <w:r>
        <w:rPr>
          <w:color w:val="231F20"/>
          <w:spacing w:val="-3"/>
        </w:rPr>
        <w:t>et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les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conflits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au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sein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la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famille.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Après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la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présentation,</w:t>
      </w:r>
      <w:r>
        <w:rPr>
          <w:color w:val="231F20"/>
          <w:spacing w:val="-41"/>
        </w:rPr>
        <w:t> </w:t>
      </w:r>
      <w:r>
        <w:rPr>
          <w:color w:val="231F20"/>
        </w:rPr>
        <w:t>les participant·e·s ont pu poser des questions sur leur</w:t>
      </w:r>
      <w:r>
        <w:rPr>
          <w:color w:val="231F20"/>
          <w:spacing w:val="1"/>
        </w:rPr>
        <w:t> </w:t>
      </w:r>
      <w:r>
        <w:rPr>
          <w:color w:val="231F20"/>
          <w:spacing w:val="-4"/>
        </w:rPr>
        <w:t>situation individuelle. Procap Suisse offre par ailleurs </w:t>
      </w:r>
      <w:r>
        <w:rPr>
          <w:color w:val="231F20"/>
          <w:spacing w:val="-3"/>
        </w:rPr>
        <w:t>à la</w:t>
      </w:r>
      <w:r>
        <w:rPr>
          <w:color w:val="231F20"/>
          <w:spacing w:val="-41"/>
        </w:rPr>
        <w:t> </w:t>
      </w:r>
      <w:r>
        <w:rPr>
          <w:color w:val="231F20"/>
        </w:rPr>
        <w:t>demande</w:t>
      </w:r>
      <w:r>
        <w:rPr>
          <w:color w:val="231F20"/>
          <w:spacing w:val="1"/>
        </w:rPr>
        <w:t> </w:t>
      </w:r>
      <w:r>
        <w:rPr>
          <w:color w:val="231F20"/>
        </w:rPr>
        <w:t>des</w:t>
      </w:r>
      <w:r>
        <w:rPr>
          <w:color w:val="231F20"/>
          <w:spacing w:val="1"/>
        </w:rPr>
        <w:t> </w:t>
      </w:r>
      <w:r>
        <w:rPr>
          <w:color w:val="231F20"/>
        </w:rPr>
        <w:t>conseils</w:t>
      </w:r>
      <w:r>
        <w:rPr>
          <w:color w:val="231F20"/>
          <w:spacing w:val="1"/>
        </w:rPr>
        <w:t> </w:t>
      </w:r>
      <w:r>
        <w:rPr>
          <w:color w:val="231F20"/>
        </w:rPr>
        <w:t>détaillés</w:t>
      </w:r>
      <w:r>
        <w:rPr>
          <w:color w:val="231F20"/>
          <w:spacing w:val="1"/>
        </w:rPr>
        <w:t> </w:t>
      </w:r>
      <w:r>
        <w:rPr>
          <w:color w:val="231F20"/>
        </w:rPr>
        <w:t>et</w:t>
      </w:r>
      <w:r>
        <w:rPr>
          <w:color w:val="231F20"/>
          <w:spacing w:val="1"/>
        </w:rPr>
        <w:t> </w:t>
      </w:r>
      <w:r>
        <w:rPr>
          <w:color w:val="231F20"/>
        </w:rPr>
        <w:t>un</w:t>
      </w:r>
      <w:r>
        <w:rPr>
          <w:color w:val="231F20"/>
          <w:spacing w:val="1"/>
        </w:rPr>
        <w:t> </w:t>
      </w:r>
      <w:r>
        <w:rPr>
          <w:color w:val="231F20"/>
        </w:rPr>
        <w:t>accompagne-</w:t>
      </w:r>
      <w:r>
        <w:rPr>
          <w:color w:val="231F20"/>
          <w:spacing w:val="-41"/>
        </w:rPr>
        <w:t> </w:t>
      </w:r>
      <w:r>
        <w:rPr>
          <w:color w:val="231F20"/>
        </w:rPr>
        <w:t>ment</w:t>
      </w:r>
      <w:r>
        <w:rPr>
          <w:color w:val="231F20"/>
          <w:spacing w:val="2"/>
        </w:rPr>
        <w:t> </w:t>
      </w:r>
      <w:r>
        <w:rPr>
          <w:color w:val="231F20"/>
        </w:rPr>
        <w:t>sur la planification de la</w:t>
      </w:r>
      <w:r>
        <w:rPr>
          <w:color w:val="231F20"/>
          <w:spacing w:val="-1"/>
        </w:rPr>
        <w:t> </w:t>
      </w:r>
      <w:r>
        <w:rPr>
          <w:color w:val="231F20"/>
        </w:rPr>
        <w:t>succession.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3"/>
        </w:rPr>
      </w:pPr>
    </w:p>
    <w:p>
      <w:pPr>
        <w:pStyle w:val="BodyText"/>
        <w:ind w:left="1133"/>
        <w:jc w:val="both"/>
        <w:rPr>
          <w:rFonts w:ascii="GTWalsheimProMedium"/>
        </w:rPr>
      </w:pPr>
      <w:r>
        <w:rPr>
          <w:rFonts w:ascii="GTWalsheimProMedium"/>
          <w:color w:val="231F20"/>
        </w:rPr>
        <w:t>Marketing</w:t>
      </w:r>
      <w:r>
        <w:rPr>
          <w:rFonts w:ascii="GTWalsheimProMedium"/>
          <w:color w:val="231F20"/>
          <w:spacing w:val="-2"/>
        </w:rPr>
        <w:t> </w:t>
      </w:r>
      <w:r>
        <w:rPr>
          <w:rFonts w:ascii="GTWalsheimProMedium"/>
          <w:color w:val="231F20"/>
        </w:rPr>
        <w:t>et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Communication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de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Procap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Suisse</w:t>
      </w:r>
    </w:p>
    <w:p>
      <w:pPr>
        <w:spacing w:before="209"/>
        <w:ind w:left="1133" w:right="125" w:firstLine="0"/>
        <w:jc w:val="left"/>
        <w:rPr>
          <w:rFonts w:ascii="TheSans" w:hAnsi="TheSans"/>
          <w:b/>
          <w:sz w:val="58"/>
        </w:rPr>
      </w:pPr>
      <w:r>
        <w:rPr>
          <w:rFonts w:ascii="TheSans" w:hAnsi="TheSans"/>
          <w:b/>
          <w:color w:val="2C9694"/>
          <w:sz w:val="58"/>
        </w:rPr>
        <w:t>BESOIN</w:t>
      </w:r>
      <w:r>
        <w:rPr>
          <w:rFonts w:ascii="TheSans" w:hAnsi="TheSans"/>
          <w:b/>
          <w:color w:val="2C9694"/>
          <w:spacing w:val="1"/>
          <w:sz w:val="58"/>
        </w:rPr>
        <w:t> </w:t>
      </w:r>
      <w:r>
        <w:rPr>
          <w:rFonts w:ascii="TheSans" w:hAnsi="TheSans"/>
          <w:b/>
          <w:color w:val="2C9694"/>
          <w:sz w:val="58"/>
        </w:rPr>
        <w:t>IMPORTANT</w:t>
      </w:r>
      <w:r>
        <w:rPr>
          <w:rFonts w:ascii="TheSans" w:hAnsi="TheSans"/>
          <w:b/>
          <w:color w:val="2C9694"/>
          <w:spacing w:val="1"/>
          <w:sz w:val="58"/>
        </w:rPr>
        <w:t> </w:t>
      </w:r>
      <w:r>
        <w:rPr>
          <w:rFonts w:ascii="TheSans" w:hAnsi="TheSans"/>
          <w:b/>
          <w:color w:val="2C9694"/>
          <w:spacing w:val="-2"/>
          <w:sz w:val="58"/>
        </w:rPr>
        <w:t>D’INFORMATIONS</w:t>
      </w:r>
    </w:p>
    <w:p>
      <w:pPr>
        <w:pStyle w:val="BodyText"/>
        <w:rPr>
          <w:rFonts w:ascii="TheSans"/>
          <w:b/>
          <w:sz w:val="61"/>
        </w:rPr>
      </w:pPr>
    </w:p>
    <w:p>
      <w:pPr>
        <w:pStyle w:val="BodyText"/>
        <w:spacing w:line="292" w:lineRule="auto"/>
        <w:ind w:left="1133"/>
        <w:jc w:val="right"/>
      </w:pPr>
      <w:r>
        <w:rPr/>
        <w:pict>
          <v:group style="position:absolute;margin-left:305.433014pt;margin-top:57.019794pt;width:109.45pt;height:154.050pt;mso-position-horizontal-relative:page;mso-position-vertical-relative:paragraph;z-index:15739392" coordorigin="6109,1140" coordsize="2189,3081">
            <v:rect style="position:absolute;left:6333;top:1686;width:1769;height:1821" filled="true" fillcolor="#c4dacc" stroked="false">
              <v:fill type="solid"/>
            </v:rect>
            <v:shape style="position:absolute;left:6751;top:3407;width:908;height:58" coordorigin="6752,3408" coordsize="908,58" path="m7213,3408l7093,3408,6984,3410,6890,3413,6817,3418,6752,3431,6769,3439,6890,3454,6984,3459,7093,3463,7213,3465,7332,3464,7438,3461,7529,3456,7599,3451,7660,3436,7644,3429,7529,3416,7438,3411,7332,3409,7213,3408xe" filled="true" fillcolor="#c6c8ca" stroked="false">
              <v:path arrowok="t"/>
              <v:fill type="solid"/>
            </v:shape>
            <v:shape style="position:absolute;left:6699;top:1785;width:1044;height:1665" type="#_x0000_t75" stroked="false">
              <v:imagedata r:id="rId47" o:title=""/>
            </v:shape>
            <v:shape style="position:absolute;left:7852;top:4023;width:323;height:96" type="#_x0000_t75" stroked="false">
              <v:imagedata r:id="rId48" o:title=""/>
            </v:shape>
            <v:line style="position:absolute" from="6333,3587" to="6866,3587" stroked="true" strokeweight=".367pt" strokecolor="#046fab">
              <v:stroke dashstyle="solid"/>
            </v:line>
            <v:line style="position:absolute" from="6520,3587" to="6866,3587" stroked="true" strokeweight=".734pt" strokecolor="#ffffff">
              <v:stroke dashstyle="solid"/>
            </v:line>
            <v:line style="position:absolute" from="7616,3587" to="8102,3587" stroked="true" strokeweight=".367pt" strokecolor="#046fab">
              <v:stroke dashstyle="solid"/>
            </v:line>
            <v:line style="position:absolute" from="7804,3587" to="8102,3587" stroked="true" strokeweight=".734pt" strokecolor="#ffffff">
              <v:stroke dashstyle="solid"/>
            </v:line>
            <v:line style="position:absolute" from="7009,3587" to="7585,3587" stroked="true" strokeweight=".367pt" strokecolor="#046fab">
              <v:stroke dashstyle="solid"/>
            </v:line>
            <v:line style="position:absolute" from="7197,3587" to="7585,3587" stroked="true" strokeweight=".734pt" strokecolor="#ffffff">
              <v:stroke dashstyle="solid"/>
            </v:line>
            <v:rect style="position:absolute;left:6110;top:1142;width:2185;height:3077" filled="false" stroked="true" strokeweight=".184pt" strokecolor="#231f20">
              <v:stroke dashstyle="solid"/>
            </v:rect>
            <v:shape style="position:absolute;left:6232;top:1178;width:1289;height:474" type="#_x0000_t202" filled="false" stroked="false">
              <v:textbox inset="0,0,0,0">
                <w:txbxContent>
                  <w:p>
                    <w:pPr>
                      <w:spacing w:before="5"/>
                      <w:ind w:left="0" w:right="0" w:firstLine="0"/>
                      <w:jc w:val="left"/>
                      <w:rPr>
                        <w:rFonts w:ascii="GTWalsheimProMedium"/>
                        <w:sz w:val="38"/>
                      </w:rPr>
                    </w:pPr>
                    <w:r>
                      <w:rPr>
                        <w:rFonts w:ascii="GTWalsheimProMedium"/>
                        <w:color w:val="231F20"/>
                        <w:sz w:val="38"/>
                      </w:rPr>
                      <w:t>Procap</w:t>
                    </w:r>
                  </w:p>
                </w:txbxContent>
              </v:textbox>
              <w10:wrap type="none"/>
            </v:shape>
            <v:shape style="position:absolute;left:7618;top:1245;width:429;height:161" type="#_x0000_t202" filled="false" stroked="false">
              <v:textbox inset="0,0,0,0">
                <w:txbxContent>
                  <w:p>
                    <w:pPr>
                      <w:spacing w:line="259" w:lineRule="auto" w:before="4"/>
                      <w:ind w:left="0" w:right="133" w:firstLine="0"/>
                      <w:jc w:val="left"/>
                      <w:rPr>
                        <w:rFonts w:ascii="GT Walsheim Pro" w:hAnsi="GT Walsheim Pro"/>
                        <w:sz w:val="4"/>
                      </w:rPr>
                    </w:pPr>
                    <w:r>
                      <w:rPr>
                        <w:rFonts w:ascii="GT Walsheim Pro" w:hAnsi="GT Walsheim Pro"/>
                        <w:color w:val="231F20"/>
                        <w:w w:val="110"/>
                        <w:sz w:val="4"/>
                      </w:rPr>
                      <w:t>Das</w:t>
                    </w:r>
                    <w:r>
                      <w:rPr>
                        <w:rFonts w:ascii="GT Walsheim Pro" w:hAnsi="GT Walsheim Pro"/>
                        <w:color w:val="231F20"/>
                        <w:spacing w:val="2"/>
                        <w:w w:val="110"/>
                        <w:sz w:val="4"/>
                      </w:rPr>
                      <w:t> </w:t>
                    </w:r>
                    <w:r>
                      <w:rPr>
                        <w:rFonts w:ascii="GT Walsheim Pro" w:hAnsi="GT Walsheim Pro"/>
                        <w:color w:val="231F20"/>
                        <w:w w:val="110"/>
                        <w:sz w:val="4"/>
                      </w:rPr>
                      <w:t>Magazin</w:t>
                    </w:r>
                    <w:r>
                      <w:rPr>
                        <w:rFonts w:ascii="GT Walsheim Pro" w:hAnsi="GT Walsheim Pro"/>
                        <w:color w:val="231F20"/>
                        <w:spacing w:val="1"/>
                        <w:w w:val="110"/>
                        <w:sz w:val="4"/>
                      </w:rPr>
                      <w:t> </w:t>
                    </w:r>
                    <w:r>
                      <w:rPr>
                        <w:rFonts w:ascii="GT Walsheim Pro" w:hAnsi="GT Walsheim Pro"/>
                        <w:color w:val="231F20"/>
                        <w:w w:val="110"/>
                        <w:sz w:val="4"/>
                      </w:rPr>
                      <w:t>für</w:t>
                    </w:r>
                    <w:r>
                      <w:rPr>
                        <w:rFonts w:ascii="GT Walsheim Pro" w:hAnsi="GT Walsheim Pro"/>
                        <w:color w:val="231F20"/>
                        <w:spacing w:val="6"/>
                        <w:w w:val="110"/>
                        <w:sz w:val="4"/>
                      </w:rPr>
                      <w:t> </w:t>
                    </w:r>
                    <w:r>
                      <w:rPr>
                        <w:rFonts w:ascii="GT Walsheim Pro" w:hAnsi="GT Walsheim Pro"/>
                        <w:color w:val="231F20"/>
                        <w:w w:val="110"/>
                        <w:sz w:val="4"/>
                      </w:rPr>
                      <w:t>Menschen</w:t>
                    </w:r>
                  </w:p>
                  <w:p>
                    <w:pPr>
                      <w:spacing w:line="49" w:lineRule="exact" w:before="0"/>
                      <w:ind w:left="0" w:right="0" w:firstLine="0"/>
                      <w:jc w:val="left"/>
                      <w:rPr>
                        <w:rFonts w:ascii="GT Walsheim Pro"/>
                        <w:sz w:val="4"/>
                      </w:rPr>
                    </w:pPr>
                    <w:r>
                      <w:rPr>
                        <w:rFonts w:ascii="GT Walsheim Pro"/>
                        <w:color w:val="231F20"/>
                        <w:w w:val="110"/>
                        <w:sz w:val="4"/>
                      </w:rPr>
                      <w:t>mit</w:t>
                    </w:r>
                    <w:r>
                      <w:rPr>
                        <w:rFonts w:ascii="GT Walsheim Pro"/>
                        <w:color w:val="231F20"/>
                        <w:spacing w:val="5"/>
                        <w:w w:val="110"/>
                        <w:sz w:val="4"/>
                      </w:rPr>
                      <w:t> </w:t>
                    </w:r>
                    <w:r>
                      <w:rPr>
                        <w:rFonts w:ascii="GT Walsheim Pro"/>
                        <w:color w:val="231F20"/>
                        <w:w w:val="110"/>
                        <w:sz w:val="4"/>
                      </w:rPr>
                      <w:t>Behinderungen</w:t>
                    </w:r>
                  </w:p>
                </w:txbxContent>
              </v:textbox>
              <w10:wrap type="none"/>
            </v:shape>
            <v:shape style="position:absolute;left:6333;top:3605;width:1785;height:341" type="#_x0000_t202" filled="false" stroked="false">
              <v:textbox inset="0,0,0,0">
                <w:txbxContent>
                  <w:p>
                    <w:pPr>
                      <w:tabs>
                        <w:tab w:pos="676" w:val="left" w:leader="none"/>
                        <w:tab w:pos="1282" w:val="left" w:leader="none"/>
                      </w:tabs>
                      <w:spacing w:before="3"/>
                      <w:ind w:left="0" w:right="0" w:firstLine="0"/>
                      <w:jc w:val="both"/>
                      <w:rPr>
                        <w:rFonts w:ascii="GTWalsheimProMedium"/>
                        <w:sz w:val="7"/>
                      </w:rPr>
                    </w:pPr>
                    <w:r>
                      <w:rPr>
                        <w:rFonts w:ascii="GTWalsheimProMedium"/>
                        <w:color w:val="046FAB"/>
                        <w:w w:val="105"/>
                        <w:sz w:val="7"/>
                      </w:rPr>
                      <w:t>Fokus</w:t>
                      <w:tab/>
                      <w:t>Dossier</w:t>
                      <w:tab/>
                      <w:t>Procap</w:t>
                    </w:r>
                    <w:r>
                      <w:rPr>
                        <w:rFonts w:ascii="GTWalsheimProMedium"/>
                        <w:color w:val="046FAB"/>
                        <w:spacing w:val="-1"/>
                        <w:w w:val="105"/>
                        <w:sz w:val="7"/>
                      </w:rPr>
                      <w:t> </w:t>
                    </w:r>
                    <w:r>
                      <w:rPr>
                        <w:rFonts w:ascii="GTWalsheimProMedium"/>
                        <w:color w:val="046FAB"/>
                        <w:w w:val="105"/>
                        <w:sz w:val="7"/>
                      </w:rPr>
                      <w:t>Reisen</w:t>
                    </w:r>
                  </w:p>
                  <w:p>
                    <w:pPr>
                      <w:tabs>
                        <w:tab w:pos="676" w:val="left" w:leader="none"/>
                        <w:tab w:pos="1282" w:val="left" w:leader="none"/>
                      </w:tabs>
                      <w:spacing w:line="256" w:lineRule="auto" w:before="0"/>
                      <w:ind w:left="0" w:right="86" w:firstLine="0"/>
                      <w:jc w:val="both"/>
                      <w:rPr>
                        <w:rFonts w:ascii="GTSectra-Book" w:hAnsi="GTSectra-Book"/>
                        <w:sz w:val="6"/>
                      </w:rPr>
                    </w:pPr>
                    <w:r>
                      <w:rPr>
                        <w:rFonts w:ascii="GTSectra-Book" w:hAnsi="GTSectra-Book"/>
                        <w:color w:val="046FAB"/>
                        <w:sz w:val="6"/>
                      </w:rPr>
                      <w:t>Erfahrungen</w:t>
                    </w:r>
                    <w:r>
                      <w:rPr>
                        <w:rFonts w:ascii="GTSectra-Book" w:hAnsi="GTSectra-Book"/>
                        <w:color w:val="046FAB"/>
                        <w:spacing w:val="-4"/>
                        <w:sz w:val="6"/>
                      </w:rPr>
                      <w:t> </w:t>
                    </w:r>
                    <w:r>
                      <w:rPr>
                        <w:rFonts w:ascii="GTSectra-Book" w:hAnsi="GTSectra-Book"/>
                        <w:color w:val="046FAB"/>
                        <w:sz w:val="6"/>
                      </w:rPr>
                      <w:t>aus</w:t>
                      <w:tab/>
                      <w:t>Aufgedeckt: Das          </w:t>
                    </w:r>
                    <w:r>
                      <w:rPr>
                        <w:rFonts w:ascii="GTSectra-Book" w:hAnsi="GTSectra-Book"/>
                        <w:color w:val="046FAB"/>
                        <w:spacing w:val="1"/>
                        <w:sz w:val="6"/>
                      </w:rPr>
                      <w:t> </w:t>
                    </w:r>
                    <w:r>
                      <w:rPr>
                        <w:rFonts w:ascii="GTSectra-Book" w:hAnsi="GTSectra-Book"/>
                        <w:color w:val="046FAB"/>
                        <w:sz w:val="6"/>
                      </w:rPr>
                      <w:t>Das Bedürfnis</w:t>
                    </w:r>
                    <w:r>
                      <w:rPr>
                        <w:rFonts w:ascii="GTSectra-Book" w:hAnsi="GTSectra-Book"/>
                        <w:color w:val="046FAB"/>
                        <w:spacing w:val="1"/>
                        <w:sz w:val="6"/>
                      </w:rPr>
                      <w:t> </w:t>
                    </w:r>
                    <w:r>
                      <w:rPr>
                        <w:rFonts w:ascii="GTSectra-Book" w:hAnsi="GTSectra-Book"/>
                        <w:color w:val="046FAB"/>
                        <w:spacing w:val="-1"/>
                        <w:sz w:val="6"/>
                      </w:rPr>
                      <w:t>der Coronavirus-</w:t>
                      <w:tab/>
                    </w:r>
                    <w:r>
                      <w:rPr>
                        <w:rFonts w:ascii="GTSectra-Book" w:hAnsi="GTSectra-Book"/>
                        <w:color w:val="046FAB"/>
                        <w:sz w:val="6"/>
                      </w:rPr>
                      <w:t>Quotenzielsystem   </w:t>
                    </w:r>
                    <w:r>
                      <w:rPr>
                        <w:rFonts w:ascii="GTSectra-Book" w:hAnsi="GTSectra-Book"/>
                        <w:color w:val="046FAB"/>
                        <w:spacing w:val="1"/>
                        <w:sz w:val="6"/>
                      </w:rPr>
                      <w:t> </w:t>
                    </w:r>
                    <w:r>
                      <w:rPr>
                        <w:rFonts w:ascii="GTSectra-Book" w:hAnsi="GTSectra-Book"/>
                        <w:color w:val="046FAB"/>
                        <w:sz w:val="6"/>
                      </w:rPr>
                      <w:t>zu reisen wird</w:t>
                    </w:r>
                    <w:r>
                      <w:rPr>
                        <w:rFonts w:ascii="GTSectra-Book" w:hAnsi="GTSectra-Book"/>
                        <w:color w:val="046FAB"/>
                        <w:spacing w:val="1"/>
                        <w:sz w:val="6"/>
                      </w:rPr>
                      <w:t> </w:t>
                    </w:r>
                    <w:r>
                      <w:rPr>
                        <w:rFonts w:ascii="GTSectra-Book" w:hAnsi="GTSectra-Book"/>
                        <w:color w:val="046FAB"/>
                        <w:sz w:val="6"/>
                      </w:rPr>
                      <w:t>Krise</w:t>
                      <w:tab/>
                      <w:t>für</w:t>
                    </w:r>
                    <w:r>
                      <w:rPr>
                        <w:rFonts w:ascii="GTSectra-Book" w:hAnsi="GTSectra-Book"/>
                        <w:color w:val="046FAB"/>
                        <w:spacing w:val="-2"/>
                        <w:sz w:val="6"/>
                      </w:rPr>
                      <w:t> </w:t>
                    </w:r>
                    <w:r>
                      <w:rPr>
                        <w:rFonts w:ascii="GTSectra-Book" w:hAnsi="GTSectra-Book"/>
                        <w:color w:val="046FAB"/>
                        <w:sz w:val="6"/>
                      </w:rPr>
                      <w:t>IV-Stellen</w:t>
                      <w:tab/>
                    </w:r>
                    <w:r>
                      <w:rPr>
                        <w:rFonts w:ascii="GTSectra-Book" w:hAnsi="GTSectra-Book"/>
                        <w:color w:val="046FAB"/>
                        <w:spacing w:val="-1"/>
                        <w:sz w:val="6"/>
                      </w:rPr>
                      <w:t>immer</w:t>
                    </w:r>
                    <w:r>
                      <w:rPr>
                        <w:rFonts w:ascii="GTSectra-Book" w:hAnsi="GTSectra-Book"/>
                        <w:color w:val="046FAB"/>
                        <w:spacing w:val="-2"/>
                        <w:sz w:val="6"/>
                      </w:rPr>
                      <w:t> </w:t>
                    </w:r>
                    <w:r>
                      <w:rPr>
                        <w:rFonts w:ascii="GTSectra-Book" w:hAnsi="GTSectra-Book"/>
                        <w:color w:val="046FAB"/>
                        <w:spacing w:val="-1"/>
                        <w:sz w:val="6"/>
                      </w:rPr>
                      <w:t>bestehen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311.314728pt;margin-top:83.16861pt;width:5.65pt;height:8.7pt;mso-position-horizontal-relative:page;mso-position-vertical-relative:paragraph;z-index:15739904" type="#_x0000_t202" filled="false" stroked="false">
            <v:textbox inset="0,0,0,0" style="layout-flow:vertical;mso-layout-flow-alt:bottom-to-top">
              <w:txbxContent>
                <w:p>
                  <w:pPr>
                    <w:spacing w:before="18"/>
                    <w:ind w:left="20" w:right="0" w:firstLine="0"/>
                    <w:jc w:val="left"/>
                    <w:rPr>
                      <w:rFonts w:ascii="GT Walsheim Pro"/>
                      <w:sz w:val="6"/>
                    </w:rPr>
                  </w:pPr>
                  <w:r>
                    <w:rPr>
                      <w:rFonts w:ascii="GT Walsheim Pro"/>
                      <w:color w:val="231F20"/>
                      <w:sz w:val="6"/>
                    </w:rPr>
                    <w:t>2/20</w:t>
                  </w:r>
                </w:p>
              </w:txbxContent>
            </v:textbox>
            <w10:wrap type="none"/>
          </v:shape>
        </w:pict>
      </w:r>
      <w:r>
        <w:rPr>
          <w:color w:val="231F20"/>
        </w:rPr>
        <w:t>Quel comportement</w:t>
      </w:r>
      <w:r>
        <w:rPr>
          <w:color w:val="231F20"/>
          <w:spacing w:val="1"/>
        </w:rPr>
        <w:t> </w:t>
      </w:r>
      <w:r>
        <w:rPr>
          <w:color w:val="231F20"/>
        </w:rPr>
        <w:t>adopter pour se protéger et</w:t>
      </w:r>
      <w:r>
        <w:rPr>
          <w:color w:val="231F20"/>
          <w:spacing w:val="1"/>
        </w:rPr>
        <w:t> </w:t>
      </w:r>
      <w:r>
        <w:rPr>
          <w:color w:val="231F20"/>
        </w:rPr>
        <w:t>pro-</w:t>
      </w:r>
      <w:r>
        <w:rPr>
          <w:color w:val="231F20"/>
          <w:spacing w:val="-41"/>
        </w:rPr>
        <w:t> </w:t>
      </w:r>
      <w:r>
        <w:rPr>
          <w:color w:val="231F20"/>
        </w:rPr>
        <w:t>téger</w:t>
      </w:r>
      <w:r>
        <w:rPr>
          <w:color w:val="231F20"/>
          <w:spacing w:val="38"/>
        </w:rPr>
        <w:t> </w:t>
      </w:r>
      <w:r>
        <w:rPr>
          <w:color w:val="231F20"/>
        </w:rPr>
        <w:t>les</w:t>
      </w:r>
      <w:r>
        <w:rPr>
          <w:color w:val="231F20"/>
          <w:spacing w:val="39"/>
        </w:rPr>
        <w:t> </w:t>
      </w:r>
      <w:r>
        <w:rPr>
          <w:color w:val="231F20"/>
        </w:rPr>
        <w:t>autres?</w:t>
      </w:r>
      <w:r>
        <w:rPr>
          <w:color w:val="231F20"/>
          <w:spacing w:val="38"/>
        </w:rPr>
        <w:t> </w:t>
      </w:r>
      <w:r>
        <w:rPr>
          <w:color w:val="231F20"/>
        </w:rPr>
        <w:t>Et</w:t>
      </w:r>
      <w:r>
        <w:rPr>
          <w:color w:val="231F20"/>
          <w:spacing w:val="42"/>
        </w:rPr>
        <w:t> </w:t>
      </w:r>
      <w:r>
        <w:rPr>
          <w:color w:val="231F20"/>
        </w:rPr>
        <w:t>qu’est-ce</w:t>
      </w:r>
      <w:r>
        <w:rPr>
          <w:color w:val="231F20"/>
          <w:spacing w:val="38"/>
        </w:rPr>
        <w:t> </w:t>
      </w:r>
      <w:r>
        <w:rPr>
          <w:color w:val="231F20"/>
        </w:rPr>
        <w:t>que</w:t>
      </w:r>
      <w:r>
        <w:rPr>
          <w:color w:val="231F20"/>
          <w:spacing w:val="39"/>
        </w:rPr>
        <w:t> </w:t>
      </w:r>
      <w:r>
        <w:rPr>
          <w:color w:val="231F20"/>
        </w:rPr>
        <w:t>les</w:t>
      </w:r>
      <w:r>
        <w:rPr>
          <w:color w:val="231F20"/>
          <w:spacing w:val="39"/>
        </w:rPr>
        <w:t> </w:t>
      </w:r>
      <w:r>
        <w:rPr>
          <w:color w:val="231F20"/>
        </w:rPr>
        <w:t>directives</w:t>
      </w:r>
      <w:r>
        <w:rPr>
          <w:color w:val="231F20"/>
          <w:spacing w:val="38"/>
        </w:rPr>
        <w:t> </w:t>
      </w:r>
      <w:r>
        <w:rPr>
          <w:color w:val="231F20"/>
        </w:rPr>
        <w:t>des</w:t>
      </w:r>
      <w:r>
        <w:rPr>
          <w:color w:val="231F20"/>
          <w:spacing w:val="-40"/>
        </w:rPr>
        <w:t> </w:t>
      </w:r>
      <w:r>
        <w:rPr>
          <w:color w:val="231F20"/>
        </w:rPr>
        <w:t>autorités</w:t>
      </w:r>
      <w:r>
        <w:rPr>
          <w:color w:val="231F20"/>
          <w:spacing w:val="16"/>
        </w:rPr>
        <w:t> </w:t>
      </w:r>
      <w:r>
        <w:rPr>
          <w:color w:val="231F20"/>
        </w:rPr>
        <w:t>nationales</w:t>
      </w:r>
      <w:r>
        <w:rPr>
          <w:color w:val="231F20"/>
          <w:spacing w:val="16"/>
        </w:rPr>
        <w:t> </w:t>
      </w:r>
      <w:r>
        <w:rPr>
          <w:color w:val="231F20"/>
        </w:rPr>
        <w:t>et</w:t>
      </w:r>
      <w:r>
        <w:rPr>
          <w:color w:val="231F20"/>
          <w:spacing w:val="19"/>
        </w:rPr>
        <w:t> </w:t>
      </w:r>
      <w:r>
        <w:rPr>
          <w:color w:val="231F20"/>
        </w:rPr>
        <w:t>cantonales</w:t>
      </w:r>
      <w:r>
        <w:rPr>
          <w:color w:val="231F20"/>
          <w:spacing w:val="16"/>
        </w:rPr>
        <w:t> </w:t>
      </w:r>
      <w:r>
        <w:rPr>
          <w:color w:val="231F20"/>
        </w:rPr>
        <w:t>signifient</w:t>
      </w:r>
      <w:r>
        <w:rPr>
          <w:color w:val="231F20"/>
          <w:spacing w:val="19"/>
        </w:rPr>
        <w:t> </w:t>
      </w:r>
      <w:r>
        <w:rPr>
          <w:color w:val="231F20"/>
        </w:rPr>
        <w:t>pour</w:t>
      </w:r>
      <w:r>
        <w:rPr>
          <w:color w:val="231F20"/>
          <w:spacing w:val="17"/>
        </w:rPr>
        <w:t> </w:t>
      </w:r>
      <w:r>
        <w:rPr>
          <w:color w:val="231F20"/>
        </w:rPr>
        <w:t>les</w:t>
      </w:r>
      <w:r>
        <w:rPr>
          <w:color w:val="231F20"/>
          <w:spacing w:val="-41"/>
        </w:rPr>
        <w:t> </w:t>
      </w:r>
      <w:r>
        <w:rPr>
          <w:color w:val="231F20"/>
        </w:rPr>
        <w:t>services</w:t>
      </w:r>
      <w:r>
        <w:rPr>
          <w:color w:val="231F20"/>
          <w:spacing w:val="-8"/>
        </w:rPr>
        <w:t> </w:t>
      </w:r>
      <w:r>
        <w:rPr>
          <w:color w:val="231F20"/>
        </w:rPr>
        <w:t>de</w:t>
      </w:r>
      <w:r>
        <w:rPr>
          <w:color w:val="231F20"/>
          <w:spacing w:val="-7"/>
        </w:rPr>
        <w:t> </w:t>
      </w:r>
      <w:r>
        <w:rPr>
          <w:color w:val="231F20"/>
        </w:rPr>
        <w:t>Procap,</w:t>
      </w:r>
      <w:r>
        <w:rPr>
          <w:color w:val="231F20"/>
          <w:spacing w:val="-8"/>
        </w:rPr>
        <w:t> </w:t>
      </w:r>
      <w:r>
        <w:rPr>
          <w:color w:val="231F20"/>
        </w:rPr>
        <w:t>les</w:t>
      </w:r>
      <w:r>
        <w:rPr>
          <w:color w:val="231F20"/>
          <w:spacing w:val="-7"/>
        </w:rPr>
        <w:t> </w:t>
      </w:r>
      <w:r>
        <w:rPr>
          <w:color w:val="231F20"/>
        </w:rPr>
        <w:t>groupes</w:t>
      </w:r>
      <w:r>
        <w:rPr>
          <w:color w:val="231F20"/>
          <w:spacing w:val="-7"/>
        </w:rPr>
        <w:t> </w:t>
      </w:r>
      <w:r>
        <w:rPr>
          <w:color w:val="231F20"/>
        </w:rPr>
        <w:t>sportifs</w:t>
      </w:r>
      <w:r>
        <w:rPr>
          <w:color w:val="231F20"/>
          <w:spacing w:val="-8"/>
        </w:rPr>
        <w:t> </w:t>
      </w:r>
      <w:r>
        <w:rPr>
          <w:color w:val="231F20"/>
        </w:rPr>
        <w:t>ou</w:t>
      </w:r>
      <w:r>
        <w:rPr>
          <w:color w:val="231F20"/>
          <w:spacing w:val="-7"/>
        </w:rPr>
        <w:t> </w:t>
      </w:r>
      <w:r>
        <w:rPr>
          <w:color w:val="231F20"/>
        </w:rPr>
        <w:t>les</w:t>
      </w:r>
      <w:r>
        <w:rPr>
          <w:color w:val="231F20"/>
          <w:spacing w:val="-7"/>
        </w:rPr>
        <w:t> </w:t>
      </w:r>
      <w:r>
        <w:rPr>
          <w:color w:val="231F20"/>
        </w:rPr>
        <w:t>vacances</w:t>
      </w:r>
      <w:r>
        <w:rPr>
          <w:color w:val="231F20"/>
          <w:spacing w:val="-41"/>
        </w:rPr>
        <w:t> </w:t>
      </w:r>
      <w:r>
        <w:rPr>
          <w:color w:val="231F20"/>
        </w:rPr>
        <w:t>planifiées</w:t>
      </w:r>
      <w:r>
        <w:rPr>
          <w:color w:val="231F20"/>
          <w:spacing w:val="39"/>
        </w:rPr>
        <w:t> </w:t>
      </w:r>
      <w:r>
        <w:rPr>
          <w:color w:val="231F20"/>
        </w:rPr>
        <w:t>avec</w:t>
      </w:r>
      <w:r>
        <w:rPr>
          <w:color w:val="231F20"/>
          <w:spacing w:val="39"/>
        </w:rPr>
        <w:t> </w:t>
      </w:r>
      <w:r>
        <w:rPr>
          <w:color w:val="231F20"/>
        </w:rPr>
        <w:t>Procap</w:t>
      </w:r>
      <w:r>
        <w:rPr>
          <w:color w:val="231F20"/>
          <w:spacing w:val="33"/>
        </w:rPr>
        <w:t> </w:t>
      </w:r>
      <w:r>
        <w:rPr>
          <w:color w:val="231F20"/>
        </w:rPr>
        <w:t>Voyages?</w:t>
      </w:r>
      <w:r>
        <w:rPr>
          <w:color w:val="231F20"/>
          <w:spacing w:val="39"/>
        </w:rPr>
        <w:t> </w:t>
      </w:r>
      <w:r>
        <w:rPr>
          <w:color w:val="231F20"/>
        </w:rPr>
        <w:t>La</w:t>
      </w:r>
      <w:r>
        <w:rPr>
          <w:color w:val="231F20"/>
          <w:spacing w:val="39"/>
        </w:rPr>
        <w:t> </w:t>
      </w:r>
      <w:r>
        <w:rPr>
          <w:color w:val="231F20"/>
        </w:rPr>
        <w:t>pandémie</w:t>
      </w:r>
      <w:r>
        <w:rPr>
          <w:color w:val="231F20"/>
          <w:spacing w:val="39"/>
        </w:rPr>
        <w:t> </w:t>
      </w:r>
      <w:r>
        <w:rPr>
          <w:color w:val="231F20"/>
        </w:rPr>
        <w:t>de</w:t>
      </w:r>
      <w:r>
        <w:rPr>
          <w:color w:val="231F20"/>
          <w:spacing w:val="-41"/>
        </w:rPr>
        <w:t> </w:t>
      </w:r>
      <w:r>
        <w:rPr>
          <w:color w:val="231F20"/>
        </w:rPr>
        <w:t>Covid-19</w:t>
      </w:r>
      <w:r>
        <w:rPr>
          <w:color w:val="231F20"/>
          <w:spacing w:val="23"/>
        </w:rPr>
        <w:t> </w:t>
      </w:r>
      <w:r>
        <w:rPr>
          <w:color w:val="231F20"/>
        </w:rPr>
        <w:t>a</w:t>
      </w:r>
      <w:r>
        <w:rPr>
          <w:color w:val="231F20"/>
          <w:spacing w:val="23"/>
        </w:rPr>
        <w:t> </w:t>
      </w:r>
      <w:r>
        <w:rPr>
          <w:color w:val="231F20"/>
        </w:rPr>
        <w:t>suscité</w:t>
      </w:r>
      <w:r>
        <w:rPr>
          <w:color w:val="231F20"/>
          <w:spacing w:val="23"/>
        </w:rPr>
        <w:t> </w:t>
      </w:r>
      <w:r>
        <w:rPr>
          <w:color w:val="231F20"/>
        </w:rPr>
        <w:t>bien</w:t>
      </w:r>
      <w:r>
        <w:rPr>
          <w:color w:val="231F20"/>
          <w:spacing w:val="24"/>
        </w:rPr>
        <w:t> </w:t>
      </w:r>
      <w:r>
        <w:rPr>
          <w:color w:val="231F20"/>
        </w:rPr>
        <w:t>des</w:t>
      </w:r>
      <w:r>
        <w:rPr>
          <w:color w:val="231F20"/>
          <w:spacing w:val="23"/>
        </w:rPr>
        <w:t> </w:t>
      </w:r>
      <w:r>
        <w:rPr>
          <w:color w:val="231F20"/>
        </w:rPr>
        <w:t>questions,</w:t>
      </w:r>
      <w:r>
        <w:rPr>
          <w:color w:val="231F20"/>
          <w:spacing w:val="23"/>
        </w:rPr>
        <w:t> </w:t>
      </w:r>
      <w:r>
        <w:rPr>
          <w:color w:val="231F20"/>
        </w:rPr>
        <w:t>des</w:t>
      </w:r>
      <w:r>
        <w:rPr>
          <w:color w:val="231F20"/>
          <w:spacing w:val="24"/>
        </w:rPr>
        <w:t> </w:t>
      </w:r>
      <w:r>
        <w:rPr>
          <w:color w:val="231F20"/>
        </w:rPr>
        <w:t>doutes</w:t>
      </w:r>
      <w:r>
        <w:rPr>
          <w:color w:val="231F20"/>
          <w:spacing w:val="23"/>
        </w:rPr>
        <w:t> </w:t>
      </w:r>
      <w:r>
        <w:rPr>
          <w:color w:val="231F20"/>
        </w:rPr>
        <w:t>et</w:t>
      </w:r>
      <w:r>
        <w:rPr>
          <w:color w:val="231F20"/>
          <w:spacing w:val="-41"/>
        </w:rPr>
        <w:t> </w:t>
      </w:r>
      <w:r>
        <w:rPr>
          <w:color w:val="231F20"/>
        </w:rPr>
        <w:t>des</w:t>
      </w:r>
      <w:r>
        <w:rPr>
          <w:color w:val="231F20"/>
          <w:spacing w:val="22"/>
        </w:rPr>
        <w:t> </w:t>
      </w:r>
      <w:r>
        <w:rPr>
          <w:color w:val="231F20"/>
        </w:rPr>
        <w:t>craintes,</w:t>
      </w:r>
      <w:r>
        <w:rPr>
          <w:color w:val="231F20"/>
          <w:spacing w:val="23"/>
        </w:rPr>
        <w:t> </w:t>
      </w:r>
      <w:r>
        <w:rPr>
          <w:color w:val="231F20"/>
        </w:rPr>
        <w:t>qui</w:t>
      </w:r>
      <w:r>
        <w:rPr>
          <w:color w:val="231F20"/>
          <w:spacing w:val="23"/>
        </w:rPr>
        <w:t> </w:t>
      </w:r>
      <w:r>
        <w:rPr>
          <w:color w:val="231F20"/>
        </w:rPr>
        <w:t>ont</w:t>
      </w:r>
      <w:r>
        <w:rPr>
          <w:color w:val="231F20"/>
          <w:spacing w:val="26"/>
        </w:rPr>
        <w:t> </w:t>
      </w:r>
      <w:r>
        <w:rPr>
          <w:color w:val="231F20"/>
        </w:rPr>
        <w:t>à</w:t>
      </w:r>
      <w:r>
        <w:rPr>
          <w:color w:val="231F20"/>
          <w:spacing w:val="23"/>
        </w:rPr>
        <w:t> </w:t>
      </w:r>
      <w:r>
        <w:rPr>
          <w:color w:val="231F20"/>
        </w:rPr>
        <w:t>leur</w:t>
      </w:r>
      <w:r>
        <w:rPr>
          <w:color w:val="231F20"/>
          <w:spacing w:val="23"/>
        </w:rPr>
        <w:t> </w:t>
      </w:r>
      <w:r>
        <w:rPr>
          <w:color w:val="231F20"/>
        </w:rPr>
        <w:t>tour</w:t>
      </w:r>
      <w:r>
        <w:rPr>
          <w:color w:val="231F20"/>
          <w:spacing w:val="23"/>
        </w:rPr>
        <w:t> </w:t>
      </w:r>
      <w:r>
        <w:rPr>
          <w:color w:val="231F20"/>
        </w:rPr>
        <w:t>engendré</w:t>
      </w:r>
      <w:r>
        <w:rPr>
          <w:color w:val="231F20"/>
          <w:spacing w:val="23"/>
        </w:rPr>
        <w:t> </w:t>
      </w:r>
      <w:r>
        <w:rPr>
          <w:color w:val="231F20"/>
        </w:rPr>
        <w:t>un</w:t>
      </w:r>
      <w:r>
        <w:rPr>
          <w:color w:val="231F20"/>
          <w:spacing w:val="23"/>
        </w:rPr>
        <w:t> </w:t>
      </w:r>
      <w:r>
        <w:rPr>
          <w:color w:val="231F20"/>
        </w:rPr>
        <w:t>besoin</w:t>
      </w:r>
      <w:r>
        <w:rPr>
          <w:color w:val="231F20"/>
          <w:spacing w:val="-41"/>
        </w:rPr>
        <w:t> </w:t>
      </w:r>
      <w:r>
        <w:rPr>
          <w:color w:val="231F20"/>
        </w:rPr>
        <w:t>important</w:t>
      </w:r>
      <w:r>
        <w:rPr>
          <w:color w:val="231F20"/>
          <w:spacing w:val="9"/>
        </w:rPr>
        <w:t> </w:t>
      </w:r>
      <w:r>
        <w:rPr>
          <w:color w:val="231F20"/>
        </w:rPr>
        <w:t>d’informations.</w:t>
      </w:r>
      <w:r>
        <w:rPr>
          <w:color w:val="231F20"/>
          <w:spacing w:val="8"/>
        </w:rPr>
        <w:t> </w:t>
      </w:r>
      <w:r>
        <w:rPr>
          <w:color w:val="231F20"/>
        </w:rPr>
        <w:t>Le</w:t>
      </w:r>
      <w:r>
        <w:rPr>
          <w:color w:val="231F20"/>
          <w:spacing w:val="7"/>
        </w:rPr>
        <w:t> </w:t>
      </w:r>
      <w:r>
        <w:rPr>
          <w:color w:val="231F20"/>
        </w:rPr>
        <w:t>département</w:t>
      </w:r>
      <w:r>
        <w:rPr>
          <w:color w:val="231F20"/>
          <w:spacing w:val="10"/>
        </w:rPr>
        <w:t> </w:t>
      </w:r>
      <w:r>
        <w:rPr>
          <w:color w:val="231F20"/>
        </w:rPr>
        <w:t>Marketing</w:t>
      </w:r>
      <w:r>
        <w:rPr>
          <w:color w:val="231F20"/>
          <w:spacing w:val="-41"/>
        </w:rPr>
        <w:t> </w:t>
      </w:r>
      <w:r>
        <w:rPr>
          <w:color w:val="231F20"/>
        </w:rPr>
        <w:t>et</w:t>
      </w:r>
      <w:r>
        <w:rPr>
          <w:color w:val="231F20"/>
          <w:spacing w:val="31"/>
        </w:rPr>
        <w:t> </w:t>
      </w:r>
      <w:r>
        <w:rPr>
          <w:color w:val="231F20"/>
        </w:rPr>
        <w:t>Communication</w:t>
      </w:r>
      <w:r>
        <w:rPr>
          <w:color w:val="231F20"/>
          <w:spacing w:val="28"/>
        </w:rPr>
        <w:t> </w:t>
      </w:r>
      <w:r>
        <w:rPr>
          <w:color w:val="231F20"/>
        </w:rPr>
        <w:t>(Markom)</w:t>
      </w:r>
      <w:r>
        <w:rPr>
          <w:color w:val="231F20"/>
          <w:spacing w:val="29"/>
        </w:rPr>
        <w:t> </w:t>
      </w:r>
      <w:r>
        <w:rPr>
          <w:color w:val="231F20"/>
        </w:rPr>
        <w:t>a</w:t>
      </w:r>
      <w:r>
        <w:rPr>
          <w:color w:val="231F20"/>
          <w:spacing w:val="28"/>
        </w:rPr>
        <w:t> </w:t>
      </w:r>
      <w:r>
        <w:rPr>
          <w:color w:val="231F20"/>
        </w:rPr>
        <w:t>répondu</w:t>
      </w:r>
      <w:r>
        <w:rPr>
          <w:color w:val="231F20"/>
          <w:spacing w:val="29"/>
        </w:rPr>
        <w:t> </w:t>
      </w:r>
      <w:r>
        <w:rPr>
          <w:color w:val="231F20"/>
        </w:rPr>
        <w:t>à</w:t>
      </w:r>
      <w:r>
        <w:rPr>
          <w:color w:val="231F20"/>
          <w:spacing w:val="28"/>
        </w:rPr>
        <w:t> </w:t>
      </w:r>
      <w:r>
        <w:rPr>
          <w:color w:val="231F20"/>
        </w:rPr>
        <w:t>ce</w:t>
      </w:r>
      <w:r>
        <w:rPr>
          <w:color w:val="231F20"/>
          <w:spacing w:val="29"/>
        </w:rPr>
        <w:t> </w:t>
      </w:r>
      <w:r>
        <w:rPr>
          <w:color w:val="231F20"/>
        </w:rPr>
        <w:t>besoin</w:t>
      </w:r>
      <w:r>
        <w:rPr>
          <w:color w:val="231F20"/>
          <w:spacing w:val="-41"/>
        </w:rPr>
        <w:t> </w:t>
      </w:r>
      <w:r>
        <w:rPr>
          <w:color w:val="231F20"/>
          <w:spacing w:val="-4"/>
        </w:rPr>
        <w:t>grâce,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notamment,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à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de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nombreuses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circulaires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internes.</w:t>
      </w:r>
    </w:p>
    <w:p>
      <w:pPr>
        <w:pStyle w:val="BodyText"/>
        <w:spacing w:line="292" w:lineRule="auto"/>
        <w:ind w:left="1133" w:firstLine="396"/>
        <w:jc w:val="both"/>
      </w:pPr>
      <w:r>
        <w:rPr>
          <w:color w:val="231F20"/>
          <w:spacing w:val="-1"/>
        </w:rPr>
        <w:t>Pendant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l’été,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un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large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sondage</w:t>
      </w:r>
      <w:r>
        <w:rPr>
          <w:color w:val="231F20"/>
          <w:spacing w:val="-9"/>
        </w:rPr>
        <w:t> </w:t>
      </w: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été</w:t>
      </w:r>
      <w:r>
        <w:rPr>
          <w:color w:val="231F20"/>
          <w:spacing w:val="-9"/>
        </w:rPr>
        <w:t> </w:t>
      </w:r>
      <w:r>
        <w:rPr>
          <w:color w:val="231F20"/>
        </w:rPr>
        <w:t>mené</w:t>
      </w:r>
      <w:r>
        <w:rPr>
          <w:color w:val="231F20"/>
          <w:spacing w:val="-10"/>
        </w:rPr>
        <w:t> </w:t>
      </w:r>
      <w:r>
        <w:rPr>
          <w:color w:val="231F20"/>
        </w:rPr>
        <w:t>auprès</w:t>
      </w:r>
      <w:r>
        <w:rPr>
          <w:color w:val="231F20"/>
          <w:spacing w:val="-41"/>
        </w:rPr>
        <w:t> </w:t>
      </w:r>
      <w:r>
        <w:rPr>
          <w:color w:val="231F20"/>
        </w:rPr>
        <w:t>des</w:t>
      </w:r>
      <w:r>
        <w:rPr>
          <w:color w:val="231F20"/>
          <w:spacing w:val="-8"/>
        </w:rPr>
        <w:t> </w:t>
      </w:r>
      <w:r>
        <w:rPr>
          <w:color w:val="231F20"/>
        </w:rPr>
        <w:t>membres</w:t>
      </w:r>
      <w:r>
        <w:rPr>
          <w:color w:val="231F20"/>
          <w:spacing w:val="-8"/>
        </w:rPr>
        <w:t> </w:t>
      </w:r>
      <w:r>
        <w:rPr>
          <w:color w:val="231F20"/>
        </w:rPr>
        <w:t>et</w:t>
      </w:r>
      <w:r>
        <w:rPr>
          <w:color w:val="231F20"/>
          <w:spacing w:val="-5"/>
        </w:rPr>
        <w:t> </w:t>
      </w:r>
      <w:r>
        <w:rPr>
          <w:color w:val="231F20"/>
        </w:rPr>
        <w:t>du</w:t>
      </w:r>
      <w:r>
        <w:rPr>
          <w:color w:val="231F20"/>
          <w:spacing w:val="-8"/>
        </w:rPr>
        <w:t> </w:t>
      </w:r>
      <w:r>
        <w:rPr>
          <w:color w:val="231F20"/>
        </w:rPr>
        <w:t>personnel</w:t>
      </w:r>
      <w:r>
        <w:rPr>
          <w:color w:val="231F20"/>
          <w:spacing w:val="-8"/>
        </w:rPr>
        <w:t> </w:t>
      </w:r>
      <w:r>
        <w:rPr>
          <w:color w:val="231F20"/>
        </w:rPr>
        <w:t>pour</w:t>
      </w:r>
      <w:r>
        <w:rPr>
          <w:color w:val="231F20"/>
          <w:spacing w:val="-8"/>
        </w:rPr>
        <w:t> </w:t>
      </w:r>
      <w:r>
        <w:rPr>
          <w:color w:val="231F20"/>
        </w:rPr>
        <w:t>mieux</w:t>
      </w:r>
      <w:r>
        <w:rPr>
          <w:color w:val="231F20"/>
          <w:spacing w:val="-8"/>
        </w:rPr>
        <w:t> </w:t>
      </w:r>
      <w:r>
        <w:rPr>
          <w:color w:val="231F20"/>
        </w:rPr>
        <w:t>comprendre</w:t>
      </w:r>
      <w:r>
        <w:rPr>
          <w:color w:val="231F20"/>
          <w:spacing w:val="-41"/>
        </w:rPr>
        <w:t> </w:t>
      </w:r>
      <w:r>
        <w:rPr>
          <w:color w:val="231F20"/>
          <w:spacing w:val="-2"/>
        </w:rPr>
        <w:t>les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besoins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et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habitudes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en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matière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communication,</w:t>
      </w:r>
      <w:r>
        <w:rPr>
          <w:color w:val="231F20"/>
          <w:spacing w:val="-41"/>
        </w:rPr>
        <w:t> </w:t>
      </w:r>
      <w:r>
        <w:rPr>
          <w:color w:val="231F20"/>
        </w:rPr>
        <w:t>sur</w:t>
      </w:r>
      <w:r>
        <w:rPr>
          <w:color w:val="231F20"/>
          <w:spacing w:val="1"/>
        </w:rPr>
        <w:t> </w:t>
      </w:r>
      <w:r>
        <w:rPr>
          <w:color w:val="231F20"/>
        </w:rPr>
        <w:t>l’initiative</w:t>
      </w:r>
      <w:r>
        <w:rPr>
          <w:color w:val="231F20"/>
          <w:spacing w:val="1"/>
        </w:rPr>
        <w:t> </w:t>
      </w:r>
      <w:r>
        <w:rPr>
          <w:color w:val="231F20"/>
        </w:rPr>
        <w:t>du</w:t>
      </w:r>
      <w:r>
        <w:rPr>
          <w:color w:val="231F20"/>
          <w:spacing w:val="1"/>
        </w:rPr>
        <w:t> </w:t>
      </w:r>
      <w:r>
        <w:rPr>
          <w:color w:val="231F20"/>
        </w:rPr>
        <w:t>nouveau</w:t>
      </w:r>
      <w:r>
        <w:rPr>
          <w:color w:val="231F20"/>
          <w:spacing w:val="1"/>
        </w:rPr>
        <w:t> </w:t>
      </w:r>
      <w:r>
        <w:rPr>
          <w:color w:val="231F20"/>
        </w:rPr>
        <w:t>responsable</w:t>
      </w:r>
      <w:r>
        <w:rPr>
          <w:color w:val="231F20"/>
          <w:spacing w:val="1"/>
        </w:rPr>
        <w:t> </w:t>
      </w:r>
      <w:r>
        <w:rPr>
          <w:color w:val="231F20"/>
        </w:rPr>
        <w:t>du</w:t>
      </w:r>
      <w:r>
        <w:rPr>
          <w:color w:val="231F20"/>
          <w:spacing w:val="1"/>
        </w:rPr>
        <w:t> </w:t>
      </w:r>
      <w:r>
        <w:rPr>
          <w:color w:val="231F20"/>
        </w:rPr>
        <w:t>départe-</w:t>
      </w:r>
      <w:r>
        <w:rPr>
          <w:color w:val="231F20"/>
          <w:spacing w:val="-41"/>
        </w:rPr>
        <w:t> </w:t>
      </w:r>
      <w:r>
        <w:rPr>
          <w:color w:val="231F20"/>
        </w:rPr>
        <w:t>ment, Peter Staub. Les résultats sont venus alimenter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le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nouveau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concept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marketing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et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communication</w:t>
      </w:r>
    </w:p>
    <w:p>
      <w:pPr>
        <w:pStyle w:val="BodyText"/>
        <w:spacing w:before="81"/>
        <w:ind w:left="1745"/>
        <w:rPr>
          <w:rFonts w:ascii="GTWalsheimProMedium"/>
        </w:rPr>
      </w:pPr>
      <w:r>
        <w:rPr/>
        <w:br w:type="column"/>
      </w:r>
      <w:r>
        <w:rPr>
          <w:rFonts w:ascii="GTWalsheimProMedium"/>
          <w:color w:val="231F20"/>
        </w:rPr>
        <w:t>Collecte</w:t>
      </w:r>
      <w:r>
        <w:rPr>
          <w:rFonts w:ascii="GTWalsheimProMedium"/>
          <w:color w:val="231F20"/>
          <w:spacing w:val="-2"/>
        </w:rPr>
        <w:t> </w:t>
      </w:r>
      <w:r>
        <w:rPr>
          <w:rFonts w:ascii="GTWalsheimProMedium"/>
          <w:color w:val="231F20"/>
        </w:rPr>
        <w:t>de</w:t>
      </w:r>
      <w:r>
        <w:rPr>
          <w:rFonts w:ascii="GTWalsheimProMedium"/>
          <w:color w:val="231F20"/>
          <w:spacing w:val="-2"/>
        </w:rPr>
        <w:t> </w:t>
      </w:r>
      <w:r>
        <w:rPr>
          <w:rFonts w:ascii="GTWalsheimProMedium"/>
          <w:color w:val="231F20"/>
        </w:rPr>
        <w:t>fonds</w:t>
      </w:r>
      <w:r>
        <w:rPr>
          <w:rFonts w:ascii="GTWalsheimProMedium"/>
          <w:color w:val="231F20"/>
          <w:spacing w:val="-2"/>
        </w:rPr>
        <w:t> </w:t>
      </w:r>
      <w:r>
        <w:rPr>
          <w:rFonts w:ascii="GTWalsheimProMedium"/>
          <w:color w:val="231F20"/>
        </w:rPr>
        <w:t>de</w:t>
      </w:r>
      <w:r>
        <w:rPr>
          <w:rFonts w:ascii="GTWalsheimProMedium"/>
          <w:color w:val="231F20"/>
          <w:spacing w:val="-2"/>
        </w:rPr>
        <w:t> </w:t>
      </w:r>
      <w:r>
        <w:rPr>
          <w:rFonts w:ascii="GTWalsheimProMedium"/>
          <w:color w:val="231F20"/>
        </w:rPr>
        <w:t>Procap</w:t>
      </w:r>
      <w:r>
        <w:rPr>
          <w:rFonts w:ascii="GTWalsheimProMedium"/>
          <w:color w:val="231F20"/>
          <w:spacing w:val="-2"/>
        </w:rPr>
        <w:t> </w:t>
      </w:r>
      <w:r>
        <w:rPr>
          <w:rFonts w:ascii="GTWalsheimProMedium"/>
          <w:color w:val="231F20"/>
        </w:rPr>
        <w:t>Suisse</w:t>
      </w: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spacing w:line="292" w:lineRule="auto" w:before="208"/>
        <w:ind w:left="270" w:right="1130"/>
        <w:jc w:val="both"/>
      </w:pP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3878999</wp:posOffset>
            </wp:positionH>
            <wp:positionV relativeFrom="paragraph">
              <wp:posOffset>-4401448</wp:posOffset>
            </wp:positionV>
            <wp:extent cx="3680993" cy="3784472"/>
            <wp:effectExtent l="0" t="0" r="0" b="0"/>
            <wp:wrapNone/>
            <wp:docPr id="21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44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0993" cy="378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Procap</w:t>
      </w:r>
      <w:r>
        <w:rPr>
          <w:color w:val="231F20"/>
          <w:spacing w:val="1"/>
        </w:rPr>
        <w:t> </w:t>
      </w:r>
      <w:r>
        <w:rPr>
          <w:color w:val="231F20"/>
        </w:rPr>
        <w:t>Suisse.</w:t>
      </w:r>
      <w:r>
        <w:rPr>
          <w:color w:val="231F20"/>
          <w:spacing w:val="1"/>
        </w:rPr>
        <w:t> </w:t>
      </w:r>
      <w:r>
        <w:rPr>
          <w:color w:val="231F20"/>
        </w:rPr>
        <w:t>En</w:t>
      </w:r>
      <w:r>
        <w:rPr>
          <w:color w:val="231F20"/>
          <w:spacing w:val="1"/>
        </w:rPr>
        <w:t> </w:t>
      </w:r>
      <w:r>
        <w:rPr>
          <w:color w:val="231F20"/>
        </w:rPr>
        <w:t>parallèle,</w:t>
      </w:r>
      <w:r>
        <w:rPr>
          <w:color w:val="231F20"/>
          <w:spacing w:val="1"/>
        </w:rPr>
        <w:t> </w:t>
      </w:r>
      <w:r>
        <w:rPr>
          <w:color w:val="231F20"/>
        </w:rPr>
        <w:t>les</w:t>
      </w:r>
      <w:r>
        <w:rPr>
          <w:color w:val="231F20"/>
          <w:spacing w:val="1"/>
        </w:rPr>
        <w:t> </w:t>
      </w:r>
      <w:r>
        <w:rPr>
          <w:color w:val="231F20"/>
        </w:rPr>
        <w:t>sites</w:t>
      </w:r>
      <w:r>
        <w:rPr>
          <w:color w:val="231F20"/>
          <w:spacing w:val="1"/>
        </w:rPr>
        <w:t> </w:t>
      </w:r>
      <w:r>
        <w:rPr>
          <w:color w:val="231F20"/>
        </w:rPr>
        <w:t>internet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-41"/>
        </w:rPr>
        <w:t> </w:t>
      </w:r>
      <w:r>
        <w:rPr>
          <w:color w:val="231F20"/>
        </w:rPr>
        <w:t>nombreuses sections Procap et directions régionales</w:t>
      </w:r>
      <w:r>
        <w:rPr>
          <w:color w:val="231F20"/>
          <w:spacing w:val="1"/>
        </w:rPr>
        <w:t> </w:t>
      </w:r>
      <w:r>
        <w:rPr>
          <w:color w:val="231F20"/>
        </w:rPr>
        <w:t>ont été modernisés au cours de l’année et les travaux</w:t>
      </w:r>
      <w:r>
        <w:rPr>
          <w:color w:val="231F20"/>
          <w:spacing w:val="1"/>
        </w:rPr>
        <w:t> </w:t>
      </w:r>
      <w:r>
        <w:rPr>
          <w:color w:val="231F20"/>
        </w:rPr>
        <w:t>de mise à jour technique du site de Procap Suisse ont</w:t>
      </w:r>
      <w:r>
        <w:rPr>
          <w:color w:val="231F20"/>
          <w:spacing w:val="1"/>
        </w:rPr>
        <w:t> </w:t>
      </w:r>
      <w:r>
        <w:rPr>
          <w:color w:val="231F20"/>
        </w:rPr>
        <w:t>été</w:t>
      </w:r>
      <w:r>
        <w:rPr>
          <w:color w:val="231F20"/>
          <w:spacing w:val="2"/>
        </w:rPr>
        <w:t> </w:t>
      </w:r>
      <w:r>
        <w:rPr>
          <w:color w:val="231F20"/>
        </w:rPr>
        <w:t>entamés.</w:t>
      </w:r>
    </w:p>
    <w:p>
      <w:pPr>
        <w:pStyle w:val="BodyText"/>
        <w:spacing w:line="292" w:lineRule="auto"/>
        <w:ind w:left="270" w:right="1130" w:firstLine="396"/>
        <w:jc w:val="both"/>
      </w:pPr>
      <w:r>
        <w:rPr>
          <w:color w:val="231F20"/>
        </w:rPr>
        <w:t>En</w:t>
      </w:r>
      <w:r>
        <w:rPr>
          <w:color w:val="231F20"/>
          <w:spacing w:val="1"/>
        </w:rPr>
        <w:t> </w:t>
      </w:r>
      <w:r>
        <w:rPr>
          <w:color w:val="231F20"/>
        </w:rPr>
        <w:t>août</w:t>
      </w:r>
      <w:r>
        <w:rPr>
          <w:color w:val="231F20"/>
          <w:spacing w:val="1"/>
        </w:rPr>
        <w:t> </w:t>
      </w:r>
      <w:r>
        <w:rPr>
          <w:color w:val="231F20"/>
        </w:rPr>
        <w:t>2020,</w:t>
      </w:r>
      <w:r>
        <w:rPr>
          <w:color w:val="231F20"/>
          <w:spacing w:val="1"/>
        </w:rPr>
        <w:t> </w:t>
      </w:r>
      <w:r>
        <w:rPr>
          <w:color w:val="231F20"/>
        </w:rPr>
        <w:t>Markom</w:t>
      </w:r>
      <w:r>
        <w:rPr>
          <w:color w:val="231F20"/>
          <w:spacing w:val="1"/>
        </w:rPr>
        <w:t> </w:t>
      </w:r>
      <w:r>
        <w:rPr>
          <w:color w:val="231F20"/>
        </w:rPr>
        <w:t>a</w:t>
      </w:r>
      <w:r>
        <w:rPr>
          <w:color w:val="231F20"/>
          <w:spacing w:val="1"/>
        </w:rPr>
        <w:t> </w:t>
      </w:r>
      <w:r>
        <w:rPr>
          <w:color w:val="231F20"/>
        </w:rPr>
        <w:t>publié</w:t>
      </w:r>
      <w:r>
        <w:rPr>
          <w:color w:val="231F20"/>
          <w:spacing w:val="1"/>
        </w:rPr>
        <w:t> </w:t>
      </w:r>
      <w:r>
        <w:rPr>
          <w:color w:val="231F20"/>
        </w:rPr>
        <w:t>une</w:t>
      </w:r>
      <w:r>
        <w:rPr>
          <w:color w:val="231F20"/>
          <w:spacing w:val="1"/>
        </w:rPr>
        <w:t> </w:t>
      </w:r>
      <w:r>
        <w:rPr>
          <w:color w:val="231F20"/>
        </w:rPr>
        <w:t>brochure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détaillée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sur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réforme</w:t>
      </w:r>
      <w:r>
        <w:rPr>
          <w:color w:val="231F20"/>
          <w:spacing w:val="-9"/>
        </w:rPr>
        <w:t> </w:t>
      </w:r>
      <w:r>
        <w:rPr>
          <w:color w:val="231F20"/>
        </w:rPr>
        <w:t>des</w:t>
      </w:r>
      <w:r>
        <w:rPr>
          <w:color w:val="231F20"/>
          <w:spacing w:val="-9"/>
        </w:rPr>
        <w:t> </w:t>
      </w:r>
      <w:r>
        <w:rPr>
          <w:color w:val="231F20"/>
        </w:rPr>
        <w:t>prestations</w:t>
      </w:r>
      <w:r>
        <w:rPr>
          <w:color w:val="231F20"/>
          <w:spacing w:val="-9"/>
        </w:rPr>
        <w:t> </w:t>
      </w:r>
      <w:r>
        <w:rPr>
          <w:color w:val="231F20"/>
        </w:rPr>
        <w:t>complémentai-</w:t>
      </w:r>
      <w:r>
        <w:rPr>
          <w:color w:val="231F20"/>
          <w:spacing w:val="-41"/>
        </w:rPr>
        <w:t> </w:t>
      </w:r>
      <w:r>
        <w:rPr>
          <w:color w:val="231F20"/>
          <w:spacing w:val="-1"/>
        </w:rPr>
        <w:t>res,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en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collaboration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avec</w:t>
      </w:r>
      <w:r>
        <w:rPr>
          <w:color w:val="231F20"/>
          <w:spacing w:val="-10"/>
        </w:rPr>
        <w:t> </w:t>
      </w:r>
      <w:r>
        <w:rPr>
          <w:color w:val="231F20"/>
        </w:rPr>
        <w:t>le</w:t>
      </w:r>
      <w:r>
        <w:rPr>
          <w:color w:val="231F20"/>
          <w:spacing w:val="-9"/>
        </w:rPr>
        <w:t> </w:t>
      </w:r>
      <w:r>
        <w:rPr>
          <w:color w:val="231F20"/>
        </w:rPr>
        <w:t>service</w:t>
      </w:r>
      <w:r>
        <w:rPr>
          <w:color w:val="231F20"/>
          <w:spacing w:val="-10"/>
        </w:rPr>
        <w:t> </w:t>
      </w:r>
      <w:r>
        <w:rPr>
          <w:color w:val="231F20"/>
        </w:rPr>
        <w:t>juridique</w:t>
      </w:r>
      <w:r>
        <w:rPr>
          <w:color w:val="231F20"/>
          <w:spacing w:val="-10"/>
        </w:rPr>
        <w:t> </w:t>
      </w:r>
      <w:r>
        <w:rPr>
          <w:color w:val="231F20"/>
        </w:rPr>
        <w:t>de</w:t>
      </w:r>
      <w:r>
        <w:rPr>
          <w:color w:val="231F20"/>
          <w:spacing w:val="-10"/>
        </w:rPr>
        <w:t> </w:t>
      </w:r>
      <w:r>
        <w:rPr>
          <w:color w:val="231F20"/>
        </w:rPr>
        <w:t>Procap.</w:t>
      </w:r>
      <w:r>
        <w:rPr>
          <w:color w:val="231F20"/>
          <w:spacing w:val="-41"/>
        </w:rPr>
        <w:t> </w:t>
      </w:r>
      <w:r>
        <w:rPr>
          <w:color w:val="231F20"/>
        </w:rPr>
        <w:t>Et même si le 90</w:t>
      </w:r>
      <w:r>
        <w:rPr>
          <w:color w:val="231F20"/>
          <w:vertAlign w:val="superscript"/>
        </w:rPr>
        <w:t>e</w:t>
      </w:r>
      <w:r>
        <w:rPr>
          <w:color w:val="231F20"/>
          <w:vertAlign w:val="baseline"/>
        </w:rPr>
        <w:t> anniversaire de Procap n’a pas pu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spacing w:val="-2"/>
          <w:vertAlign w:val="baseline"/>
        </w:rPr>
        <w:t>être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spacing w:val="-2"/>
          <w:vertAlign w:val="baseline"/>
        </w:rPr>
        <w:t>célébré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spacing w:val="-2"/>
          <w:vertAlign w:val="baseline"/>
        </w:rPr>
        <w:t>lors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spacing w:val="-2"/>
          <w:vertAlign w:val="baseline"/>
        </w:rPr>
        <w:t>des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spacing w:val="-2"/>
          <w:vertAlign w:val="baseline"/>
        </w:rPr>
        <w:t>journées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spacing w:val="-2"/>
          <w:vertAlign w:val="baseline"/>
        </w:rPr>
        <w:t>mouvement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spacing w:val="-2"/>
          <w:vertAlign w:val="baseline"/>
        </w:rPr>
        <w:t>et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spacing w:val="-2"/>
          <w:vertAlign w:val="baseline"/>
        </w:rPr>
        <w:t>rencontres</w:t>
      </w:r>
      <w:r>
        <w:rPr>
          <w:color w:val="231F20"/>
          <w:spacing w:val="-41"/>
          <w:vertAlign w:val="baseline"/>
        </w:rPr>
        <w:t> </w:t>
      </w:r>
      <w:r>
        <w:rPr>
          <w:color w:val="231F20"/>
          <w:spacing w:val="-3"/>
          <w:vertAlign w:val="baseline"/>
        </w:rPr>
        <w:t>à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3"/>
          <w:vertAlign w:val="baseline"/>
        </w:rPr>
        <w:t>Tenero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spacing w:val="-3"/>
          <w:vertAlign w:val="baseline"/>
        </w:rPr>
        <w:t>comme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spacing w:val="-3"/>
          <w:vertAlign w:val="baseline"/>
        </w:rPr>
        <w:t>prévu,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spacing w:val="-3"/>
          <w:vertAlign w:val="baseline"/>
        </w:rPr>
        <w:t>un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spacing w:val="-3"/>
          <w:vertAlign w:val="baseline"/>
        </w:rPr>
        <w:t>numéro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spacing w:val="-2"/>
          <w:vertAlign w:val="baseline"/>
        </w:rPr>
        <w:t>spécial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spacing w:val="-2"/>
          <w:vertAlign w:val="baseline"/>
        </w:rPr>
        <w:t>du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spacing w:val="-2"/>
          <w:vertAlign w:val="baseline"/>
        </w:rPr>
        <w:t>magazine</w:t>
      </w:r>
      <w:r>
        <w:rPr>
          <w:color w:val="231F20"/>
          <w:spacing w:val="-41"/>
          <w:vertAlign w:val="baseline"/>
        </w:rPr>
        <w:t> </w:t>
      </w:r>
      <w:r>
        <w:rPr>
          <w:color w:val="231F20"/>
          <w:spacing w:val="-1"/>
          <w:vertAlign w:val="baseline"/>
        </w:rPr>
        <w:t>Procap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spacing w:val="-1"/>
          <w:vertAlign w:val="baseline"/>
        </w:rPr>
        <w:t>a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spacing w:val="-1"/>
          <w:vertAlign w:val="baseline"/>
        </w:rPr>
        <w:t>tout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spacing w:val="-1"/>
          <w:vertAlign w:val="baseline"/>
        </w:rPr>
        <w:t>de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spacing w:val="-1"/>
          <w:vertAlign w:val="baseline"/>
        </w:rPr>
        <w:t>même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permis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de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marquer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l’occasion.</w:t>
      </w:r>
    </w:p>
    <w:p>
      <w:pPr>
        <w:pStyle w:val="BodyText"/>
      </w:pPr>
    </w:p>
    <w:p>
      <w:pPr>
        <w:pStyle w:val="BodyText"/>
        <w:spacing w:before="2"/>
        <w:rPr>
          <w:sz w:val="28"/>
        </w:rPr>
      </w:pPr>
      <w:r>
        <w:rPr/>
        <w:pict>
          <v:group style="position:absolute;margin-left:441.504486pt;margin-top:17.649099pt;width:97.1pt;height:154.050pt;mso-position-horizontal-relative:page;mso-position-vertical-relative:paragraph;z-index:-15718912;mso-wrap-distance-left:0;mso-wrap-distance-right:0" coordorigin="8830,353" coordsize="1942,3081">
            <v:shape style="position:absolute;left:8832;top:364;width:1938;height:3067" type="#_x0000_t75" stroked="false">
              <v:imagedata r:id="rId50" o:title=""/>
            </v:shape>
            <v:rect style="position:absolute;left:8832;top:354;width:1938;height:3077" filled="false" stroked="true" strokeweight=".197pt" strokecolor="#231f20">
              <v:stroke dashstyle="solid"/>
            </v:rect>
            <w10:wrap type="topAndBottom"/>
          </v:group>
        </w:pict>
      </w:r>
    </w:p>
    <w:p>
      <w:pPr>
        <w:spacing w:after="0"/>
        <w:rPr>
          <w:sz w:val="28"/>
        </w:rPr>
        <w:sectPr>
          <w:pgSz w:w="11910" w:h="16840"/>
          <w:pgMar w:top="260" w:bottom="0" w:left="0" w:right="0"/>
          <w:cols w:num="2" w:equalWidth="0">
            <w:col w:w="5798" w:space="40"/>
            <w:col w:w="6072"/>
          </w:cols>
        </w:sectPr>
      </w:pPr>
    </w:p>
    <w:p>
      <w:pPr>
        <w:pStyle w:val="BodyText"/>
        <w:spacing w:before="4"/>
        <w:rPr>
          <w:sz w:val="28"/>
        </w:rPr>
      </w:pPr>
    </w:p>
    <w:p>
      <w:pPr>
        <w:spacing w:before="101"/>
        <w:ind w:left="0" w:right="1126" w:firstLine="0"/>
        <w:jc w:val="right"/>
        <w:rPr>
          <w:sz w:val="28"/>
        </w:rPr>
      </w:pPr>
      <w:r>
        <w:rPr>
          <w:color w:val="231F20"/>
          <w:sz w:val="28"/>
        </w:rPr>
        <w:t>21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1100" w:bottom="280" w:left="0" w:right="0"/>
        </w:sectPr>
      </w:pPr>
    </w:p>
    <w:p>
      <w:pPr>
        <w:spacing w:before="75"/>
        <w:ind w:left="1133" w:right="0" w:firstLine="0"/>
        <w:jc w:val="left"/>
        <w:rPr>
          <w:sz w:val="50"/>
        </w:rPr>
      </w:pPr>
      <w:bookmarkStart w:name="_bookmark11" w:id="12"/>
      <w:bookmarkEnd w:id="12"/>
      <w:r>
        <w:rPr/>
      </w:r>
      <w:r>
        <w:rPr>
          <w:color w:val="283A97"/>
          <w:spacing w:val="10"/>
          <w:sz w:val="50"/>
        </w:rPr>
        <w:t>Bilan</w:t>
      </w:r>
    </w:p>
    <w:p>
      <w:pPr>
        <w:pStyle w:val="BodyText"/>
      </w:pPr>
    </w:p>
    <w:p>
      <w:pPr>
        <w:pStyle w:val="BodyText"/>
        <w:spacing w:before="8"/>
        <w:rPr>
          <w:sz w:val="21"/>
        </w:rPr>
      </w:pPr>
    </w:p>
    <w:p>
      <w:pPr>
        <w:pStyle w:val="Heading9"/>
        <w:tabs>
          <w:tab w:pos="7492" w:val="left" w:leader="none"/>
          <w:tab w:pos="10764" w:val="right" w:leader="none"/>
        </w:tabs>
        <w:spacing w:before="100" w:after="52"/>
      </w:pPr>
      <w:r>
        <w:rPr>
          <w:color w:val="231F20"/>
        </w:rPr>
        <w:t>En</w:t>
      </w:r>
      <w:r>
        <w:rPr>
          <w:color w:val="231F20"/>
          <w:spacing w:val="7"/>
        </w:rPr>
        <w:t> </w:t>
      </w:r>
      <w:r>
        <w:rPr>
          <w:color w:val="231F20"/>
        </w:rPr>
        <w:t>CHF</w:t>
        <w:tab/>
        <w:t>31.12.2020</w:t>
        <w:tab/>
        <w:t>31.12.2019</w:t>
      </w:r>
    </w:p>
    <w:tbl>
      <w:tblPr>
        <w:tblW w:w="0" w:type="auto"/>
        <w:jc w:val="left"/>
        <w:tblInd w:w="112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29"/>
        <w:gridCol w:w="2140"/>
        <w:gridCol w:w="2161"/>
      </w:tblGrid>
      <w:tr>
        <w:trPr>
          <w:trHeight w:val="360" w:hRule="atLeast"/>
        </w:trPr>
        <w:tc>
          <w:tcPr>
            <w:tcW w:w="7469" w:type="dxa"/>
            <w:gridSpan w:val="2"/>
          </w:tcPr>
          <w:p>
            <w:pPr>
              <w:pStyle w:val="TableParagraph"/>
              <w:spacing w:before="85"/>
              <w:ind w:left="20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Actifs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60" w:hRule="atLeast"/>
        </w:trPr>
        <w:tc>
          <w:tcPr>
            <w:tcW w:w="5329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7"/>
              <w:ind w:left="20"/>
              <w:rPr>
                <w:sz w:val="20"/>
              </w:rPr>
            </w:pPr>
            <w:r>
              <w:rPr>
                <w:color w:val="231F20"/>
                <w:sz w:val="20"/>
              </w:rPr>
              <w:t>Liquidités</w:t>
            </w:r>
          </w:p>
        </w:tc>
        <w:tc>
          <w:tcPr>
            <w:tcW w:w="2140" w:type="dxa"/>
          </w:tcPr>
          <w:p>
            <w:pPr>
              <w:pStyle w:val="TableParagraph"/>
              <w:spacing w:before="87"/>
              <w:ind w:right="80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4'241'367.78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87"/>
              <w:ind w:right="-29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4'073'512.85</w:t>
            </w:r>
          </w:p>
        </w:tc>
      </w:tr>
      <w:tr>
        <w:trPr>
          <w:trHeight w:val="360" w:hRule="atLeast"/>
        </w:trPr>
        <w:tc>
          <w:tcPr>
            <w:tcW w:w="5329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7"/>
              <w:ind w:left="20"/>
              <w:rPr>
                <w:sz w:val="20"/>
              </w:rPr>
            </w:pPr>
            <w:r>
              <w:rPr>
                <w:color w:val="231F20"/>
                <w:sz w:val="20"/>
              </w:rPr>
              <w:t>Créances</w:t>
            </w:r>
          </w:p>
        </w:tc>
        <w:tc>
          <w:tcPr>
            <w:tcW w:w="2140" w:type="dxa"/>
          </w:tcPr>
          <w:p>
            <w:pPr>
              <w:pStyle w:val="TableParagraph"/>
              <w:spacing w:line="20" w:lineRule="exact"/>
              <w:ind w:left="100" w:right="-15"/>
              <w:rPr>
                <w:rFonts w:ascii="TheSans-B7Bold"/>
                <w:sz w:val="2"/>
              </w:rPr>
            </w:pPr>
            <w:r>
              <w:rPr>
                <w:rFonts w:ascii="TheSans-B7Bold"/>
                <w:sz w:val="2"/>
              </w:rPr>
              <w:pict>
                <v:group style="width:98.55pt;height:.5pt;mso-position-horizontal-relative:char;mso-position-vertical-relative:line" coordorigin="0,0" coordsize="1971,10">
                  <v:line style="position:absolute" from="0,5" to="1970,5" stroked="true" strokeweight=".5pt" strokecolor="#231f20">
                    <v:stroke dashstyle="solid"/>
                  </v:line>
                </v:group>
              </w:pict>
            </w:r>
            <w:r>
              <w:rPr>
                <w:rFonts w:ascii="TheSans-B7Bold"/>
                <w:sz w:val="2"/>
              </w:rPr>
            </w:r>
          </w:p>
          <w:p>
            <w:pPr>
              <w:pStyle w:val="TableParagraph"/>
              <w:spacing w:before="67"/>
              <w:ind w:right="79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636'965.17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87"/>
              <w:ind w:right="-29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761'010.68</w:t>
            </w:r>
          </w:p>
        </w:tc>
      </w:tr>
      <w:tr>
        <w:trPr>
          <w:trHeight w:val="360" w:hRule="atLeast"/>
        </w:trPr>
        <w:tc>
          <w:tcPr>
            <w:tcW w:w="5329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7"/>
              <w:ind w:left="20"/>
              <w:rPr>
                <w:sz w:val="20"/>
              </w:rPr>
            </w:pPr>
            <w:r>
              <w:rPr>
                <w:color w:val="231F20"/>
                <w:sz w:val="20"/>
              </w:rPr>
              <w:t>Stocks</w:t>
            </w:r>
          </w:p>
        </w:tc>
        <w:tc>
          <w:tcPr>
            <w:tcW w:w="2140" w:type="dxa"/>
          </w:tcPr>
          <w:p>
            <w:pPr>
              <w:pStyle w:val="TableParagraph"/>
              <w:spacing w:line="20" w:lineRule="exact"/>
              <w:ind w:left="100" w:right="-15"/>
              <w:rPr>
                <w:rFonts w:ascii="TheSans-B7Bold"/>
                <w:sz w:val="2"/>
              </w:rPr>
            </w:pPr>
            <w:r>
              <w:rPr>
                <w:rFonts w:ascii="TheSans-B7Bold"/>
                <w:sz w:val="2"/>
              </w:rPr>
              <w:pict>
                <v:group style="width:98.55pt;height:.5pt;mso-position-horizontal-relative:char;mso-position-vertical-relative:line" coordorigin="0,0" coordsize="1971,10">
                  <v:line style="position:absolute" from="0,5" to="1970,5" stroked="true" strokeweight=".5pt" strokecolor="#231f20">
                    <v:stroke dashstyle="solid"/>
                  </v:line>
                </v:group>
              </w:pict>
            </w:r>
            <w:r>
              <w:rPr>
                <w:rFonts w:ascii="TheSans-B7Bold"/>
                <w:sz w:val="2"/>
              </w:rPr>
            </w:r>
          </w:p>
          <w:p>
            <w:pPr>
              <w:pStyle w:val="TableParagraph"/>
              <w:spacing w:before="67"/>
              <w:ind w:right="79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5'327.34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87"/>
              <w:ind w:right="-29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2'948.32</w:t>
            </w:r>
          </w:p>
        </w:tc>
      </w:tr>
      <w:tr>
        <w:trPr>
          <w:trHeight w:val="360" w:hRule="atLeast"/>
        </w:trPr>
        <w:tc>
          <w:tcPr>
            <w:tcW w:w="5329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7"/>
              <w:ind w:left="20"/>
              <w:rPr>
                <w:sz w:val="20"/>
              </w:rPr>
            </w:pPr>
            <w:r>
              <w:rPr>
                <w:color w:val="231F20"/>
                <w:sz w:val="20"/>
              </w:rPr>
              <w:t>Comptes</w:t>
            </w:r>
            <w:r>
              <w:rPr>
                <w:color w:val="231F20"/>
                <w:spacing w:val="9"/>
                <w:sz w:val="20"/>
              </w:rPr>
              <w:t> </w:t>
            </w:r>
            <w:r>
              <w:rPr>
                <w:color w:val="231F20"/>
                <w:sz w:val="20"/>
              </w:rPr>
              <w:t>de</w:t>
            </w:r>
            <w:r>
              <w:rPr>
                <w:color w:val="231F20"/>
                <w:spacing w:val="9"/>
                <w:sz w:val="20"/>
              </w:rPr>
              <w:t> </w:t>
            </w:r>
            <w:r>
              <w:rPr>
                <w:color w:val="231F20"/>
                <w:sz w:val="20"/>
              </w:rPr>
              <w:t>régularisation</w:t>
            </w:r>
            <w:r>
              <w:rPr>
                <w:color w:val="231F20"/>
                <w:spacing w:val="10"/>
                <w:sz w:val="20"/>
              </w:rPr>
              <w:t> </w:t>
            </w:r>
            <w:r>
              <w:rPr>
                <w:color w:val="231F20"/>
                <w:sz w:val="20"/>
              </w:rPr>
              <w:t>actif</w:t>
            </w:r>
          </w:p>
        </w:tc>
        <w:tc>
          <w:tcPr>
            <w:tcW w:w="2140" w:type="dxa"/>
          </w:tcPr>
          <w:p>
            <w:pPr>
              <w:pStyle w:val="TableParagraph"/>
              <w:spacing w:line="20" w:lineRule="exact"/>
              <w:ind w:left="100" w:right="-15"/>
              <w:rPr>
                <w:rFonts w:ascii="TheSans-B7Bold"/>
                <w:sz w:val="2"/>
              </w:rPr>
            </w:pPr>
            <w:r>
              <w:rPr>
                <w:rFonts w:ascii="TheSans-B7Bold"/>
                <w:sz w:val="2"/>
              </w:rPr>
              <w:pict>
                <v:group style="width:98.55pt;height:.5pt;mso-position-horizontal-relative:char;mso-position-vertical-relative:line" coordorigin="0,0" coordsize="1971,10">
                  <v:line style="position:absolute" from="0,5" to="1970,5" stroked="true" strokeweight=".5pt" strokecolor="#231f20">
                    <v:stroke dashstyle="solid"/>
                  </v:line>
                </v:group>
              </w:pict>
            </w:r>
            <w:r>
              <w:rPr>
                <w:rFonts w:ascii="TheSans-B7Bold"/>
                <w:sz w:val="2"/>
              </w:rPr>
            </w:r>
          </w:p>
          <w:p>
            <w:pPr>
              <w:pStyle w:val="TableParagraph"/>
              <w:spacing w:before="67"/>
              <w:ind w:right="79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541'416.53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87"/>
              <w:ind w:right="-29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333'083.07</w:t>
            </w:r>
          </w:p>
        </w:tc>
      </w:tr>
      <w:tr>
        <w:trPr>
          <w:trHeight w:val="360" w:hRule="atLeast"/>
        </w:trPr>
        <w:tc>
          <w:tcPr>
            <w:tcW w:w="5329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5"/>
              <w:ind w:left="20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Actifs</w:t>
            </w:r>
            <w:r>
              <w:rPr>
                <w:rFonts w:ascii="TheSans-B7Bold"/>
                <w:b/>
                <w:color w:val="231F20"/>
                <w:spacing w:val="13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z w:val="20"/>
              </w:rPr>
              <w:t>circulants</w:t>
            </w:r>
          </w:p>
        </w:tc>
        <w:tc>
          <w:tcPr>
            <w:tcW w:w="2140" w:type="dxa"/>
          </w:tcPr>
          <w:p>
            <w:pPr>
              <w:pStyle w:val="TableParagraph"/>
              <w:spacing w:line="20" w:lineRule="exact"/>
              <w:ind w:left="100" w:right="-15"/>
              <w:rPr>
                <w:rFonts w:ascii="TheSans-B7Bold"/>
                <w:sz w:val="2"/>
              </w:rPr>
            </w:pPr>
            <w:r>
              <w:rPr>
                <w:rFonts w:ascii="TheSans-B7Bold"/>
                <w:sz w:val="2"/>
              </w:rPr>
              <w:pict>
                <v:group style="width:98.55pt;height:.5pt;mso-position-horizontal-relative:char;mso-position-vertical-relative:line" coordorigin="0,0" coordsize="1971,10">
                  <v:line style="position:absolute" from="0,5" to="1970,5" stroked="true" strokeweight=".5pt" strokecolor="#231f20">
                    <v:stroke dashstyle="solid"/>
                  </v:line>
                </v:group>
              </w:pict>
            </w:r>
            <w:r>
              <w:rPr>
                <w:rFonts w:ascii="TheSans-B7Bold"/>
                <w:sz w:val="2"/>
              </w:rPr>
            </w:r>
          </w:p>
          <w:p>
            <w:pPr>
              <w:pStyle w:val="TableParagraph"/>
              <w:spacing w:before="65"/>
              <w:ind w:right="81"/>
              <w:jc w:val="right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5'425'076.82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85"/>
              <w:ind w:right="-29"/>
              <w:jc w:val="right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5'170'554.92</w:t>
            </w:r>
          </w:p>
        </w:tc>
      </w:tr>
      <w:tr>
        <w:trPr>
          <w:trHeight w:val="360" w:hRule="atLeast"/>
        </w:trPr>
        <w:tc>
          <w:tcPr>
            <w:tcW w:w="5329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140" w:type="dxa"/>
          </w:tcPr>
          <w:p>
            <w:pPr>
              <w:pStyle w:val="TableParagraph"/>
              <w:spacing w:line="20" w:lineRule="exact"/>
              <w:ind w:left="100" w:right="-15"/>
              <w:rPr>
                <w:rFonts w:ascii="TheSans-B7Bold"/>
                <w:sz w:val="2"/>
              </w:rPr>
            </w:pPr>
            <w:r>
              <w:rPr>
                <w:rFonts w:ascii="TheSans-B7Bold"/>
                <w:sz w:val="2"/>
              </w:rPr>
              <w:pict>
                <v:group style="width:98.55pt;height:.5pt;mso-position-horizontal-relative:char;mso-position-vertical-relative:line" coordorigin="0,0" coordsize="1971,10">
                  <v:line style="position:absolute" from="0,5" to="1970,5" stroked="true" strokeweight=".5pt" strokecolor="#231f20">
                    <v:stroke dashstyle="solid"/>
                  </v:line>
                </v:group>
              </w:pict>
            </w:r>
            <w:r>
              <w:rPr>
                <w:rFonts w:ascii="TheSans-B7Bold"/>
                <w:sz w:val="2"/>
              </w:rPr>
            </w:r>
          </w:p>
          <w:p>
            <w:pPr>
              <w:pStyle w:val="TableParagraph"/>
              <w:rPr>
                <w:rFonts w:ascii="TheSans-B7Bold"/>
                <w:b/>
                <w:sz w:val="20"/>
              </w:rPr>
            </w:pPr>
          </w:p>
          <w:p>
            <w:pPr>
              <w:pStyle w:val="TableParagraph"/>
              <w:spacing w:before="5"/>
              <w:rPr>
                <w:rFonts w:ascii="TheSans-B7Bold"/>
                <w:b/>
                <w:sz w:val="10"/>
              </w:rPr>
            </w:pPr>
          </w:p>
          <w:p>
            <w:pPr>
              <w:pStyle w:val="TableParagraph"/>
              <w:spacing w:line="20" w:lineRule="exact"/>
              <w:ind w:left="100" w:right="-15"/>
              <w:rPr>
                <w:rFonts w:ascii="TheSans-B7Bold"/>
                <w:sz w:val="2"/>
              </w:rPr>
            </w:pPr>
            <w:r>
              <w:rPr>
                <w:rFonts w:ascii="TheSans-B7Bold"/>
                <w:sz w:val="2"/>
              </w:rPr>
              <w:pict>
                <v:group style="width:98.55pt;height:.5pt;mso-position-horizontal-relative:char;mso-position-vertical-relative:line" coordorigin="0,0" coordsize="1971,10">
                  <v:line style="position:absolute" from="0,5" to="1970,5" stroked="true" strokeweight=".5pt" strokecolor="#231f20">
                    <v:stroke dashstyle="solid"/>
                  </v:line>
                </v:group>
              </w:pict>
            </w:r>
            <w:r>
              <w:rPr>
                <w:rFonts w:ascii="TheSans-B7Bold"/>
                <w:sz w:val="2"/>
              </w:rPr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40" w:hRule="atLeast"/>
        </w:trPr>
        <w:tc>
          <w:tcPr>
            <w:tcW w:w="5329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67"/>
              <w:ind w:left="20"/>
              <w:rPr>
                <w:sz w:val="20"/>
              </w:rPr>
            </w:pPr>
            <w:r>
              <w:rPr>
                <w:color w:val="231F20"/>
                <w:sz w:val="20"/>
              </w:rPr>
              <w:t>Biens</w:t>
            </w:r>
            <w:r>
              <w:rPr>
                <w:color w:val="231F20"/>
                <w:spacing w:val="6"/>
                <w:sz w:val="20"/>
              </w:rPr>
              <w:t> </w:t>
            </w:r>
            <w:r>
              <w:rPr>
                <w:color w:val="231F20"/>
                <w:sz w:val="20"/>
              </w:rPr>
              <w:t>mobiliers</w:t>
            </w:r>
          </w:p>
        </w:tc>
        <w:tc>
          <w:tcPr>
            <w:tcW w:w="2140" w:type="dxa"/>
          </w:tcPr>
          <w:p>
            <w:pPr>
              <w:pStyle w:val="TableParagraph"/>
              <w:spacing w:before="67"/>
              <w:ind w:right="79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1'745'005.00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67"/>
              <w:ind w:right="-29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1'877'188.00</w:t>
            </w:r>
          </w:p>
        </w:tc>
      </w:tr>
      <w:tr>
        <w:trPr>
          <w:trHeight w:val="360" w:hRule="atLeast"/>
        </w:trPr>
        <w:tc>
          <w:tcPr>
            <w:tcW w:w="5329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7"/>
              <w:ind w:left="20"/>
              <w:rPr>
                <w:sz w:val="20"/>
              </w:rPr>
            </w:pPr>
            <w:r>
              <w:rPr>
                <w:color w:val="231F20"/>
                <w:sz w:val="20"/>
              </w:rPr>
              <w:t>Biens</w:t>
            </w:r>
            <w:r>
              <w:rPr>
                <w:color w:val="231F20"/>
                <w:spacing w:val="7"/>
                <w:sz w:val="20"/>
              </w:rPr>
              <w:t> </w:t>
            </w:r>
            <w:r>
              <w:rPr>
                <w:color w:val="231F20"/>
                <w:sz w:val="20"/>
              </w:rPr>
              <w:t>financiers</w:t>
            </w:r>
          </w:p>
        </w:tc>
        <w:tc>
          <w:tcPr>
            <w:tcW w:w="2140" w:type="dxa"/>
          </w:tcPr>
          <w:p>
            <w:pPr>
              <w:pStyle w:val="TableParagraph"/>
              <w:spacing w:line="20" w:lineRule="exact"/>
              <w:ind w:left="100" w:right="-15"/>
              <w:rPr>
                <w:rFonts w:ascii="TheSans-B7Bold"/>
                <w:sz w:val="2"/>
              </w:rPr>
            </w:pPr>
            <w:r>
              <w:rPr>
                <w:rFonts w:ascii="TheSans-B7Bold"/>
                <w:sz w:val="2"/>
              </w:rPr>
              <w:pict>
                <v:group style="width:98.55pt;height:.5pt;mso-position-horizontal-relative:char;mso-position-vertical-relative:line" coordorigin="0,0" coordsize="1971,10">
                  <v:line style="position:absolute" from="0,5" to="1970,5" stroked="true" strokeweight=".5pt" strokecolor="#231f20">
                    <v:stroke dashstyle="solid"/>
                  </v:line>
                </v:group>
              </w:pict>
            </w:r>
            <w:r>
              <w:rPr>
                <w:rFonts w:ascii="TheSans-B7Bold"/>
                <w:sz w:val="2"/>
              </w:rPr>
            </w:r>
          </w:p>
          <w:p>
            <w:pPr>
              <w:pStyle w:val="TableParagraph"/>
              <w:spacing w:before="67"/>
              <w:ind w:right="74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29'000.00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87"/>
              <w:ind w:right="-29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29'000.00</w:t>
            </w:r>
          </w:p>
        </w:tc>
      </w:tr>
      <w:tr>
        <w:trPr>
          <w:trHeight w:val="360" w:hRule="atLeast"/>
        </w:trPr>
        <w:tc>
          <w:tcPr>
            <w:tcW w:w="5329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7"/>
              <w:ind w:left="20"/>
              <w:rPr>
                <w:sz w:val="20"/>
              </w:rPr>
            </w:pPr>
            <w:r>
              <w:rPr>
                <w:color w:val="231F20"/>
                <w:sz w:val="20"/>
              </w:rPr>
              <w:t>Biens</w:t>
            </w:r>
            <w:r>
              <w:rPr>
                <w:color w:val="231F20"/>
                <w:spacing w:val="11"/>
                <w:sz w:val="20"/>
              </w:rPr>
              <w:t> </w:t>
            </w:r>
            <w:r>
              <w:rPr>
                <w:color w:val="231F20"/>
                <w:sz w:val="20"/>
              </w:rPr>
              <w:t>avec</w:t>
            </w:r>
            <w:r>
              <w:rPr>
                <w:color w:val="231F20"/>
                <w:spacing w:val="12"/>
                <w:sz w:val="20"/>
              </w:rPr>
              <w:t> </w:t>
            </w:r>
            <w:r>
              <w:rPr>
                <w:color w:val="231F20"/>
                <w:sz w:val="20"/>
              </w:rPr>
              <w:t>affectation</w:t>
            </w:r>
            <w:r>
              <w:rPr>
                <w:color w:val="231F20"/>
                <w:spacing w:val="12"/>
                <w:sz w:val="20"/>
              </w:rPr>
              <w:t> </w:t>
            </w:r>
            <w:r>
              <w:rPr>
                <w:color w:val="231F20"/>
                <w:sz w:val="20"/>
              </w:rPr>
              <w:t>restreinte</w:t>
            </w:r>
          </w:p>
        </w:tc>
        <w:tc>
          <w:tcPr>
            <w:tcW w:w="2140" w:type="dxa"/>
          </w:tcPr>
          <w:p>
            <w:pPr>
              <w:pStyle w:val="TableParagraph"/>
              <w:spacing w:line="20" w:lineRule="exact"/>
              <w:ind w:left="100" w:right="-15"/>
              <w:rPr>
                <w:rFonts w:ascii="TheSans-B7Bold"/>
                <w:sz w:val="2"/>
              </w:rPr>
            </w:pPr>
            <w:r>
              <w:rPr>
                <w:rFonts w:ascii="TheSans-B7Bold"/>
                <w:sz w:val="2"/>
              </w:rPr>
              <w:pict>
                <v:group style="width:98.55pt;height:.5pt;mso-position-horizontal-relative:char;mso-position-vertical-relative:line" coordorigin="0,0" coordsize="1971,10">
                  <v:line style="position:absolute" from="0,5" to="1970,5" stroked="true" strokeweight=".5pt" strokecolor="#231f20">
                    <v:stroke dashstyle="solid"/>
                  </v:line>
                </v:group>
              </w:pict>
            </w:r>
            <w:r>
              <w:rPr>
                <w:rFonts w:ascii="TheSans-B7Bold"/>
                <w:sz w:val="2"/>
              </w:rPr>
            </w:r>
          </w:p>
          <w:p>
            <w:pPr>
              <w:pStyle w:val="TableParagraph"/>
              <w:spacing w:before="67"/>
              <w:ind w:right="79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0.00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87"/>
              <w:ind w:right="-29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50'830.41</w:t>
            </w:r>
          </w:p>
        </w:tc>
      </w:tr>
      <w:tr>
        <w:trPr>
          <w:trHeight w:val="360" w:hRule="atLeast"/>
        </w:trPr>
        <w:tc>
          <w:tcPr>
            <w:tcW w:w="5329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5"/>
              <w:ind w:left="20"/>
              <w:rPr>
                <w:rFonts w:ascii="TheSans-B7Bold" w:hAnsi="TheSans-B7Bold"/>
                <w:b/>
                <w:sz w:val="20"/>
              </w:rPr>
            </w:pPr>
            <w:r>
              <w:rPr>
                <w:rFonts w:ascii="TheSans-B7Bold" w:hAnsi="TheSans-B7Bold"/>
                <w:b/>
                <w:color w:val="231F20"/>
                <w:sz w:val="20"/>
              </w:rPr>
              <w:t>Actifs</w:t>
            </w:r>
            <w:r>
              <w:rPr>
                <w:rFonts w:ascii="TheSans-B7Bold" w:hAnsi="TheSans-B7Bold"/>
                <w:b/>
                <w:color w:val="231F20"/>
                <w:spacing w:val="14"/>
                <w:sz w:val="20"/>
              </w:rPr>
              <w:t> </w:t>
            </w:r>
            <w:r>
              <w:rPr>
                <w:rFonts w:ascii="TheSans-B7Bold" w:hAnsi="TheSans-B7Bold"/>
                <w:b/>
                <w:color w:val="231F20"/>
                <w:sz w:val="20"/>
              </w:rPr>
              <w:t>immobilisés</w:t>
            </w:r>
          </w:p>
        </w:tc>
        <w:tc>
          <w:tcPr>
            <w:tcW w:w="2140" w:type="dxa"/>
          </w:tcPr>
          <w:p>
            <w:pPr>
              <w:pStyle w:val="TableParagraph"/>
              <w:spacing w:line="20" w:lineRule="exact"/>
              <w:ind w:left="100" w:right="-15"/>
              <w:rPr>
                <w:rFonts w:ascii="TheSans-B7Bold"/>
                <w:sz w:val="2"/>
              </w:rPr>
            </w:pPr>
            <w:r>
              <w:rPr>
                <w:rFonts w:ascii="TheSans-B7Bold"/>
                <w:sz w:val="2"/>
              </w:rPr>
              <w:pict>
                <v:group style="width:98.55pt;height:.5pt;mso-position-horizontal-relative:char;mso-position-vertical-relative:line" coordorigin="0,0" coordsize="1971,10">
                  <v:line style="position:absolute" from="0,5" to="1970,5" stroked="true" strokeweight=".5pt" strokecolor="#231f20">
                    <v:stroke dashstyle="solid"/>
                  </v:line>
                </v:group>
              </w:pict>
            </w:r>
            <w:r>
              <w:rPr>
                <w:rFonts w:ascii="TheSans-B7Bold"/>
                <w:sz w:val="2"/>
              </w:rPr>
            </w:r>
          </w:p>
          <w:p>
            <w:pPr>
              <w:pStyle w:val="TableParagraph"/>
              <w:spacing w:before="65"/>
              <w:ind w:right="79"/>
              <w:jc w:val="right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1'774'005.00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85"/>
              <w:ind w:right="-29"/>
              <w:jc w:val="right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1'957'018.41</w:t>
            </w:r>
          </w:p>
        </w:tc>
      </w:tr>
      <w:tr>
        <w:trPr>
          <w:trHeight w:val="357" w:hRule="atLeast"/>
        </w:trPr>
        <w:tc>
          <w:tcPr>
            <w:tcW w:w="5329" w:type="dxa"/>
            <w:tcBorders>
              <w:top w:val="single" w:sz="4" w:space="0" w:color="231F20"/>
              <w:bottom w:val="single" w:sz="18" w:space="0" w:color="231F20"/>
            </w:tcBorders>
          </w:tcPr>
          <w:p>
            <w:pPr>
              <w:pStyle w:val="TableParagraph"/>
              <w:spacing w:before="85"/>
              <w:ind w:left="20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Total</w:t>
            </w:r>
            <w:r>
              <w:rPr>
                <w:rFonts w:ascii="TheSans-B7Bold"/>
                <w:b/>
                <w:color w:val="231F20"/>
                <w:spacing w:val="9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z w:val="20"/>
              </w:rPr>
              <w:t>Actifs</w:t>
            </w:r>
          </w:p>
        </w:tc>
        <w:tc>
          <w:tcPr>
            <w:tcW w:w="2140" w:type="dxa"/>
            <w:tcBorders>
              <w:bottom w:val="single" w:sz="18" w:space="0" w:color="231F20"/>
            </w:tcBorders>
          </w:tcPr>
          <w:p>
            <w:pPr>
              <w:pStyle w:val="TableParagraph"/>
              <w:spacing w:line="20" w:lineRule="exact"/>
              <w:ind w:left="100" w:right="-15"/>
              <w:rPr>
                <w:rFonts w:ascii="TheSans-B7Bold"/>
                <w:sz w:val="2"/>
              </w:rPr>
            </w:pPr>
            <w:r>
              <w:rPr>
                <w:rFonts w:ascii="TheSans-B7Bold"/>
                <w:sz w:val="2"/>
              </w:rPr>
              <w:pict>
                <v:group style="width:98.55pt;height:.5pt;mso-position-horizontal-relative:char;mso-position-vertical-relative:line" coordorigin="0,0" coordsize="1971,10">
                  <v:line style="position:absolute" from="0,5" to="1970,5" stroked="true" strokeweight=".5pt" strokecolor="#231f20">
                    <v:stroke dashstyle="solid"/>
                  </v:line>
                </v:group>
              </w:pict>
            </w:r>
            <w:r>
              <w:rPr>
                <w:rFonts w:ascii="TheSans-B7Bold"/>
                <w:sz w:val="2"/>
              </w:rPr>
            </w:r>
          </w:p>
          <w:p>
            <w:pPr>
              <w:pStyle w:val="TableParagraph"/>
              <w:spacing w:before="65"/>
              <w:ind w:right="79"/>
              <w:jc w:val="right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7'199'081.82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18" w:space="0" w:color="231F20"/>
            </w:tcBorders>
            <w:shd w:val="clear" w:color="auto" w:fill="E0E0F0"/>
          </w:tcPr>
          <w:p>
            <w:pPr>
              <w:pStyle w:val="TableParagraph"/>
              <w:spacing w:before="85"/>
              <w:ind w:right="-29"/>
              <w:jc w:val="right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7'127'573.33</w:t>
            </w:r>
          </w:p>
        </w:tc>
      </w:tr>
      <w:tr>
        <w:trPr>
          <w:trHeight w:val="497" w:hRule="atLeast"/>
        </w:trPr>
        <w:tc>
          <w:tcPr>
            <w:tcW w:w="5329" w:type="dxa"/>
            <w:tcBorders>
              <w:top w:val="single" w:sz="18" w:space="0" w:color="231F20"/>
              <w:bottom w:val="single" w:sz="4" w:space="0" w:color="231F2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140" w:type="dxa"/>
            <w:tcBorders>
              <w:top w:val="single" w:sz="18" w:space="0" w:color="231F20"/>
            </w:tcBorders>
          </w:tcPr>
          <w:p>
            <w:pPr>
              <w:pStyle w:val="TableParagraph"/>
              <w:rPr>
                <w:rFonts w:ascii="TheSans-B7Bold"/>
                <w:b/>
                <w:sz w:val="20"/>
              </w:rPr>
            </w:pPr>
          </w:p>
          <w:p>
            <w:pPr>
              <w:pStyle w:val="TableParagraph"/>
              <w:spacing w:before="6" w:after="1"/>
              <w:rPr>
                <w:rFonts w:ascii="TheSans-B7Bold"/>
                <w:b/>
                <w:sz w:val="24"/>
              </w:rPr>
            </w:pPr>
          </w:p>
          <w:p>
            <w:pPr>
              <w:pStyle w:val="TableParagraph"/>
              <w:spacing w:line="20" w:lineRule="exact"/>
              <w:ind w:left="100" w:right="-15"/>
              <w:rPr>
                <w:rFonts w:ascii="TheSans-B7Bold"/>
                <w:sz w:val="2"/>
              </w:rPr>
            </w:pPr>
            <w:r>
              <w:rPr>
                <w:rFonts w:ascii="TheSans-B7Bold"/>
                <w:sz w:val="2"/>
              </w:rPr>
              <w:pict>
                <v:group style="width:98.55pt;height:.5pt;mso-position-horizontal-relative:char;mso-position-vertical-relative:line" coordorigin="0,0" coordsize="1971,10">
                  <v:line style="position:absolute" from="0,5" to="1970,5" stroked="true" strokeweight=".5pt" strokecolor="#231f20">
                    <v:stroke dashstyle="solid"/>
                  </v:line>
                </v:group>
              </w:pict>
            </w:r>
            <w:r>
              <w:rPr>
                <w:rFonts w:ascii="TheSans-B7Bold"/>
                <w:sz w:val="2"/>
              </w:rPr>
            </w:r>
          </w:p>
        </w:tc>
        <w:tc>
          <w:tcPr>
            <w:tcW w:w="2161" w:type="dxa"/>
            <w:tcBorders>
              <w:top w:val="single" w:sz="18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40" w:hRule="atLeast"/>
        </w:trPr>
        <w:tc>
          <w:tcPr>
            <w:tcW w:w="5329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65"/>
              <w:ind w:left="19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Passifs</w:t>
            </w:r>
          </w:p>
        </w:tc>
        <w:tc>
          <w:tcPr>
            <w:tcW w:w="2140" w:type="dxa"/>
          </w:tcPr>
          <w:p>
            <w:pPr>
              <w:pStyle w:val="TableParagraph"/>
              <w:rPr>
                <w:rFonts w:ascii="TheSans-B7Bold"/>
                <w:b/>
                <w:sz w:val="20"/>
              </w:rPr>
            </w:pPr>
          </w:p>
          <w:p>
            <w:pPr>
              <w:pStyle w:val="TableParagraph"/>
              <w:spacing w:before="5"/>
              <w:rPr>
                <w:rFonts w:ascii="TheSans-B7Bold"/>
                <w:b/>
                <w:sz w:val="10"/>
              </w:rPr>
            </w:pPr>
          </w:p>
          <w:p>
            <w:pPr>
              <w:pStyle w:val="TableParagraph"/>
              <w:spacing w:line="20" w:lineRule="exact"/>
              <w:ind w:left="100" w:right="-15"/>
              <w:rPr>
                <w:rFonts w:ascii="TheSans-B7Bold"/>
                <w:sz w:val="2"/>
              </w:rPr>
            </w:pPr>
            <w:r>
              <w:rPr>
                <w:rFonts w:ascii="TheSans-B7Bold"/>
                <w:sz w:val="2"/>
              </w:rPr>
              <w:pict>
                <v:group style="width:98.55pt;height:.5pt;mso-position-horizontal-relative:char;mso-position-vertical-relative:line" coordorigin="0,0" coordsize="1971,10">
                  <v:line style="position:absolute" from="0,5" to="1970,5" stroked="true" strokeweight=".5pt" strokecolor="#231f20">
                    <v:stroke dashstyle="solid"/>
                  </v:line>
                </v:group>
              </w:pict>
            </w:r>
            <w:r>
              <w:rPr>
                <w:rFonts w:ascii="TheSans-B7Bold"/>
                <w:sz w:val="2"/>
              </w:rPr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40" w:hRule="atLeast"/>
        </w:trPr>
        <w:tc>
          <w:tcPr>
            <w:tcW w:w="5329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67"/>
              <w:ind w:left="19"/>
              <w:rPr>
                <w:sz w:val="20"/>
              </w:rPr>
            </w:pPr>
            <w:r>
              <w:rPr>
                <w:color w:val="231F20"/>
                <w:sz w:val="20"/>
              </w:rPr>
              <w:t>Fonds</w:t>
            </w:r>
            <w:r>
              <w:rPr>
                <w:color w:val="231F20"/>
                <w:spacing w:val="8"/>
                <w:sz w:val="20"/>
              </w:rPr>
              <w:t> </w:t>
            </w:r>
            <w:r>
              <w:rPr>
                <w:color w:val="231F20"/>
                <w:sz w:val="20"/>
              </w:rPr>
              <w:t>étranger</w:t>
            </w:r>
            <w:r>
              <w:rPr>
                <w:color w:val="231F20"/>
                <w:spacing w:val="9"/>
                <w:sz w:val="20"/>
              </w:rPr>
              <w:t> </w:t>
            </w:r>
            <w:r>
              <w:rPr>
                <w:color w:val="231F20"/>
                <w:sz w:val="20"/>
              </w:rPr>
              <w:t>à</w:t>
            </w:r>
            <w:r>
              <w:rPr>
                <w:color w:val="231F20"/>
                <w:spacing w:val="8"/>
                <w:sz w:val="20"/>
              </w:rPr>
              <w:t> </w:t>
            </w:r>
            <w:r>
              <w:rPr>
                <w:color w:val="231F20"/>
                <w:sz w:val="20"/>
              </w:rPr>
              <w:t>court</w:t>
            </w:r>
            <w:r>
              <w:rPr>
                <w:color w:val="231F20"/>
                <w:spacing w:val="9"/>
                <w:sz w:val="20"/>
              </w:rPr>
              <w:t> </w:t>
            </w:r>
            <w:r>
              <w:rPr>
                <w:color w:val="231F20"/>
                <w:sz w:val="20"/>
              </w:rPr>
              <w:t>terme</w:t>
            </w:r>
          </w:p>
        </w:tc>
        <w:tc>
          <w:tcPr>
            <w:tcW w:w="2140" w:type="dxa"/>
          </w:tcPr>
          <w:p>
            <w:pPr>
              <w:pStyle w:val="TableParagraph"/>
              <w:spacing w:before="67"/>
              <w:ind w:right="79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1'615'040.69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67"/>
              <w:ind w:right="-29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1'113'360.45</w:t>
            </w:r>
          </w:p>
        </w:tc>
      </w:tr>
      <w:tr>
        <w:trPr>
          <w:trHeight w:val="360" w:hRule="atLeast"/>
        </w:trPr>
        <w:tc>
          <w:tcPr>
            <w:tcW w:w="5329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7"/>
              <w:ind w:left="20"/>
              <w:rPr>
                <w:sz w:val="20"/>
              </w:rPr>
            </w:pPr>
            <w:r>
              <w:rPr>
                <w:color w:val="231F20"/>
                <w:sz w:val="20"/>
              </w:rPr>
              <w:t>Fonds</w:t>
            </w:r>
            <w:r>
              <w:rPr>
                <w:color w:val="231F20"/>
                <w:spacing w:val="12"/>
                <w:sz w:val="20"/>
              </w:rPr>
              <w:t> </w:t>
            </w:r>
            <w:r>
              <w:rPr>
                <w:color w:val="231F20"/>
                <w:sz w:val="20"/>
              </w:rPr>
              <w:t>avec</w:t>
            </w:r>
            <w:r>
              <w:rPr>
                <w:color w:val="231F20"/>
                <w:spacing w:val="13"/>
                <w:sz w:val="20"/>
              </w:rPr>
              <w:t> </w:t>
            </w:r>
            <w:r>
              <w:rPr>
                <w:color w:val="231F20"/>
                <w:sz w:val="20"/>
              </w:rPr>
              <w:t>affectation</w:t>
            </w:r>
            <w:r>
              <w:rPr>
                <w:color w:val="231F20"/>
                <w:spacing w:val="12"/>
                <w:sz w:val="20"/>
              </w:rPr>
              <w:t> </w:t>
            </w:r>
            <w:r>
              <w:rPr>
                <w:color w:val="231F20"/>
                <w:sz w:val="20"/>
              </w:rPr>
              <w:t>restreinte</w:t>
            </w:r>
          </w:p>
        </w:tc>
        <w:tc>
          <w:tcPr>
            <w:tcW w:w="2140" w:type="dxa"/>
          </w:tcPr>
          <w:p>
            <w:pPr>
              <w:pStyle w:val="TableParagraph"/>
              <w:spacing w:line="20" w:lineRule="exact"/>
              <w:ind w:left="100" w:right="-15"/>
              <w:rPr>
                <w:rFonts w:ascii="TheSans-B7Bold"/>
                <w:sz w:val="2"/>
              </w:rPr>
            </w:pPr>
            <w:r>
              <w:rPr>
                <w:rFonts w:ascii="TheSans-B7Bold"/>
                <w:sz w:val="2"/>
              </w:rPr>
              <w:pict>
                <v:group style="width:98.55pt;height:.5pt;mso-position-horizontal-relative:char;mso-position-vertical-relative:line" coordorigin="0,0" coordsize="1971,10">
                  <v:line style="position:absolute" from="0,5" to="1970,5" stroked="true" strokeweight=".5pt" strokecolor="#231f20">
                    <v:stroke dashstyle="solid"/>
                  </v:line>
                </v:group>
              </w:pict>
            </w:r>
            <w:r>
              <w:rPr>
                <w:rFonts w:ascii="TheSans-B7Bold"/>
                <w:sz w:val="2"/>
              </w:rPr>
            </w:r>
          </w:p>
          <w:p>
            <w:pPr>
              <w:pStyle w:val="TableParagraph"/>
              <w:spacing w:before="67"/>
              <w:ind w:right="80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174'162.82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87"/>
              <w:ind w:right="-29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177'573.93</w:t>
            </w:r>
          </w:p>
        </w:tc>
      </w:tr>
      <w:tr>
        <w:trPr>
          <w:trHeight w:val="360" w:hRule="atLeast"/>
        </w:trPr>
        <w:tc>
          <w:tcPr>
            <w:tcW w:w="5329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7"/>
              <w:ind w:left="19"/>
              <w:rPr>
                <w:sz w:val="20"/>
              </w:rPr>
            </w:pPr>
            <w:r>
              <w:rPr>
                <w:color w:val="231F20"/>
                <w:sz w:val="20"/>
              </w:rPr>
              <w:t>Total</w:t>
            </w:r>
            <w:r>
              <w:rPr>
                <w:color w:val="231F20"/>
                <w:spacing w:val="6"/>
                <w:sz w:val="20"/>
              </w:rPr>
              <w:t> </w:t>
            </w:r>
            <w:r>
              <w:rPr>
                <w:color w:val="231F20"/>
                <w:sz w:val="20"/>
              </w:rPr>
              <w:t>capital</w:t>
            </w:r>
            <w:r>
              <w:rPr>
                <w:color w:val="231F20"/>
                <w:spacing w:val="6"/>
                <w:sz w:val="20"/>
              </w:rPr>
              <w:t> </w:t>
            </w:r>
            <w:r>
              <w:rPr>
                <w:color w:val="231F20"/>
                <w:sz w:val="20"/>
              </w:rPr>
              <w:t>de</w:t>
            </w:r>
            <w:r>
              <w:rPr>
                <w:color w:val="231F20"/>
                <w:spacing w:val="6"/>
                <w:sz w:val="20"/>
              </w:rPr>
              <w:t> </w:t>
            </w:r>
            <w:r>
              <w:rPr>
                <w:color w:val="231F20"/>
                <w:sz w:val="20"/>
              </w:rPr>
              <w:t>l’organisation</w:t>
            </w:r>
          </w:p>
        </w:tc>
        <w:tc>
          <w:tcPr>
            <w:tcW w:w="2140" w:type="dxa"/>
          </w:tcPr>
          <w:p>
            <w:pPr>
              <w:pStyle w:val="TableParagraph"/>
              <w:spacing w:line="20" w:lineRule="exact"/>
              <w:ind w:left="100" w:right="-15"/>
              <w:rPr>
                <w:rFonts w:ascii="TheSans-B7Bold"/>
                <w:sz w:val="2"/>
              </w:rPr>
            </w:pPr>
            <w:r>
              <w:rPr>
                <w:rFonts w:ascii="TheSans-B7Bold"/>
                <w:sz w:val="2"/>
              </w:rPr>
              <w:pict>
                <v:group style="width:98.55pt;height:.5pt;mso-position-horizontal-relative:char;mso-position-vertical-relative:line" coordorigin="0,0" coordsize="1971,10">
                  <v:line style="position:absolute" from="0,5" to="1970,5" stroked="true" strokeweight=".5pt" strokecolor="#231f20">
                    <v:stroke dashstyle="solid"/>
                  </v:line>
                </v:group>
              </w:pict>
            </w:r>
            <w:r>
              <w:rPr>
                <w:rFonts w:ascii="TheSans-B7Bold"/>
                <w:sz w:val="2"/>
              </w:rPr>
            </w:r>
          </w:p>
          <w:p>
            <w:pPr>
              <w:pStyle w:val="TableParagraph"/>
              <w:spacing w:before="67"/>
              <w:ind w:right="79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5'409'878.31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87"/>
              <w:ind w:right="-29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5'836'638.95</w:t>
            </w:r>
          </w:p>
        </w:tc>
      </w:tr>
      <w:tr>
        <w:trPr>
          <w:trHeight w:val="357" w:hRule="atLeast"/>
        </w:trPr>
        <w:tc>
          <w:tcPr>
            <w:tcW w:w="5329" w:type="dxa"/>
            <w:tcBorders>
              <w:top w:val="single" w:sz="4" w:space="0" w:color="231F20"/>
              <w:bottom w:val="single" w:sz="18" w:space="0" w:color="231F20"/>
            </w:tcBorders>
          </w:tcPr>
          <w:p>
            <w:pPr>
              <w:pStyle w:val="TableParagraph"/>
              <w:spacing w:before="85"/>
              <w:ind w:left="20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Total</w:t>
            </w:r>
            <w:r>
              <w:rPr>
                <w:rFonts w:ascii="TheSans-B7Bold"/>
                <w:b/>
                <w:color w:val="231F20"/>
                <w:spacing w:val="7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z w:val="20"/>
              </w:rPr>
              <w:t>passifs</w:t>
            </w:r>
          </w:p>
        </w:tc>
        <w:tc>
          <w:tcPr>
            <w:tcW w:w="2140" w:type="dxa"/>
            <w:tcBorders>
              <w:bottom w:val="single" w:sz="18" w:space="0" w:color="231F20"/>
            </w:tcBorders>
          </w:tcPr>
          <w:p>
            <w:pPr>
              <w:pStyle w:val="TableParagraph"/>
              <w:spacing w:line="20" w:lineRule="exact"/>
              <w:ind w:left="100" w:right="-15"/>
              <w:rPr>
                <w:rFonts w:ascii="TheSans-B7Bold"/>
                <w:sz w:val="2"/>
              </w:rPr>
            </w:pPr>
            <w:r>
              <w:rPr>
                <w:rFonts w:ascii="TheSans-B7Bold"/>
                <w:sz w:val="2"/>
              </w:rPr>
              <w:pict>
                <v:group style="width:98.55pt;height:.5pt;mso-position-horizontal-relative:char;mso-position-vertical-relative:line" coordorigin="0,0" coordsize="1971,10">
                  <v:line style="position:absolute" from="0,5" to="1970,5" stroked="true" strokeweight=".5pt" strokecolor="#231f20">
                    <v:stroke dashstyle="solid"/>
                  </v:line>
                </v:group>
              </w:pict>
            </w:r>
            <w:r>
              <w:rPr>
                <w:rFonts w:ascii="TheSans-B7Bold"/>
                <w:sz w:val="2"/>
              </w:rPr>
            </w:r>
          </w:p>
          <w:p>
            <w:pPr>
              <w:pStyle w:val="TableParagraph"/>
              <w:spacing w:before="65"/>
              <w:ind w:right="79"/>
              <w:jc w:val="right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7'199'081.82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18" w:space="0" w:color="231F20"/>
            </w:tcBorders>
            <w:shd w:val="clear" w:color="auto" w:fill="E0E0F0"/>
          </w:tcPr>
          <w:p>
            <w:pPr>
              <w:pStyle w:val="TableParagraph"/>
              <w:spacing w:before="85"/>
              <w:ind w:right="-29"/>
              <w:jc w:val="right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7'127'573.33</w:t>
            </w:r>
          </w:p>
        </w:tc>
      </w:tr>
    </w:tbl>
    <w:p>
      <w:pPr>
        <w:pStyle w:val="BodyText"/>
        <w:rPr>
          <w:rFonts w:ascii="TheSans-B7Bold"/>
          <w:b/>
          <w:sz w:val="22"/>
        </w:rPr>
      </w:pPr>
    </w:p>
    <w:p>
      <w:pPr>
        <w:spacing w:before="154"/>
        <w:ind w:left="1133" w:right="0" w:firstLine="0"/>
        <w:jc w:val="left"/>
        <w:rPr>
          <w:rFonts w:ascii="TheSans-B7Bold" w:hAnsi="TheSans-B7Bold"/>
          <w:b/>
          <w:sz w:val="20"/>
        </w:rPr>
      </w:pPr>
      <w:r>
        <w:rPr>
          <w:rFonts w:ascii="TheSans-B7Bold" w:hAnsi="TheSans-B7Bold"/>
          <w:b/>
          <w:color w:val="231F20"/>
          <w:sz w:val="20"/>
        </w:rPr>
        <w:t>Organe</w:t>
      </w:r>
      <w:r>
        <w:rPr>
          <w:rFonts w:ascii="TheSans-B7Bold" w:hAnsi="TheSans-B7Bold"/>
          <w:b/>
          <w:color w:val="231F20"/>
          <w:spacing w:val="8"/>
          <w:sz w:val="20"/>
        </w:rPr>
        <w:t> </w:t>
      </w:r>
      <w:r>
        <w:rPr>
          <w:rFonts w:ascii="TheSans-B7Bold" w:hAnsi="TheSans-B7Bold"/>
          <w:b/>
          <w:color w:val="231F20"/>
          <w:sz w:val="20"/>
        </w:rPr>
        <w:t>de</w:t>
      </w:r>
      <w:r>
        <w:rPr>
          <w:rFonts w:ascii="TheSans-B7Bold" w:hAnsi="TheSans-B7Bold"/>
          <w:b/>
          <w:color w:val="231F20"/>
          <w:spacing w:val="8"/>
          <w:sz w:val="20"/>
        </w:rPr>
        <w:t> </w:t>
      </w:r>
      <w:r>
        <w:rPr>
          <w:rFonts w:ascii="TheSans-B7Bold" w:hAnsi="TheSans-B7Bold"/>
          <w:b/>
          <w:color w:val="231F20"/>
          <w:sz w:val="20"/>
        </w:rPr>
        <w:t>révision</w:t>
      </w:r>
      <w:r>
        <w:rPr>
          <w:rFonts w:ascii="TheSans-B7Bold" w:hAnsi="TheSans-B7Bold"/>
          <w:b/>
          <w:color w:val="231F20"/>
          <w:spacing w:val="8"/>
          <w:sz w:val="20"/>
        </w:rPr>
        <w:t> </w:t>
      </w:r>
      <w:r>
        <w:rPr>
          <w:rFonts w:ascii="TheSans-B7Bold" w:hAnsi="TheSans-B7Bold"/>
          <w:b/>
          <w:color w:val="231F20"/>
          <w:sz w:val="20"/>
        </w:rPr>
        <w:t>BDO</w:t>
      </w:r>
      <w:r>
        <w:rPr>
          <w:rFonts w:ascii="TheSans-B7Bold" w:hAnsi="TheSans-B7Bold"/>
          <w:b/>
          <w:color w:val="231F20"/>
          <w:spacing w:val="8"/>
          <w:sz w:val="20"/>
        </w:rPr>
        <w:t> </w:t>
      </w:r>
      <w:r>
        <w:rPr>
          <w:rFonts w:ascii="TheSans-B7Bold" w:hAnsi="TheSans-B7Bold"/>
          <w:b/>
          <w:color w:val="231F20"/>
          <w:sz w:val="20"/>
        </w:rPr>
        <w:t>SA,</w:t>
      </w:r>
      <w:r>
        <w:rPr>
          <w:rFonts w:ascii="TheSans-B7Bold" w:hAnsi="TheSans-B7Bold"/>
          <w:b/>
          <w:color w:val="231F20"/>
          <w:spacing w:val="9"/>
          <w:sz w:val="20"/>
        </w:rPr>
        <w:t> </w:t>
      </w:r>
      <w:r>
        <w:rPr>
          <w:rFonts w:ascii="TheSans-B7Bold" w:hAnsi="TheSans-B7Bold"/>
          <w:b/>
          <w:color w:val="231F20"/>
          <w:sz w:val="20"/>
        </w:rPr>
        <w:t>Olten</w:t>
      </w:r>
    </w:p>
    <w:p>
      <w:pPr>
        <w:pStyle w:val="BodyText"/>
        <w:spacing w:line="292" w:lineRule="auto" w:before="50"/>
        <w:ind w:left="1133" w:right="3510"/>
      </w:pPr>
      <w:r>
        <w:rPr>
          <w:color w:val="231F20"/>
        </w:rPr>
        <w:t>Les</w:t>
      </w:r>
      <w:r>
        <w:rPr>
          <w:color w:val="231F20"/>
          <w:spacing w:val="10"/>
        </w:rPr>
        <w:t> </w:t>
      </w:r>
      <w:r>
        <w:rPr>
          <w:color w:val="231F20"/>
        </w:rPr>
        <w:t>comptes</w:t>
      </w:r>
      <w:r>
        <w:rPr>
          <w:color w:val="231F20"/>
          <w:spacing w:val="11"/>
        </w:rPr>
        <w:t> </w:t>
      </w:r>
      <w:r>
        <w:rPr>
          <w:color w:val="231F20"/>
        </w:rPr>
        <w:t>détaillés</w:t>
      </w:r>
      <w:r>
        <w:rPr>
          <w:color w:val="231F20"/>
          <w:spacing w:val="10"/>
        </w:rPr>
        <w:t> </w:t>
      </w:r>
      <w:r>
        <w:rPr>
          <w:color w:val="231F20"/>
        </w:rPr>
        <w:t>peuvent</w:t>
      </w:r>
      <w:r>
        <w:rPr>
          <w:color w:val="231F20"/>
          <w:spacing w:val="14"/>
        </w:rPr>
        <w:t> </w:t>
      </w:r>
      <w:r>
        <w:rPr>
          <w:color w:val="231F20"/>
        </w:rPr>
        <w:t>être</w:t>
      </w:r>
      <w:r>
        <w:rPr>
          <w:color w:val="231F20"/>
          <w:spacing w:val="11"/>
        </w:rPr>
        <w:t> </w:t>
      </w:r>
      <w:r>
        <w:rPr>
          <w:color w:val="231F20"/>
        </w:rPr>
        <w:t>téléchargés</w:t>
      </w:r>
      <w:r>
        <w:rPr>
          <w:color w:val="231F20"/>
          <w:spacing w:val="10"/>
        </w:rPr>
        <w:t> </w:t>
      </w:r>
      <w:r>
        <w:rPr>
          <w:color w:val="231F20"/>
        </w:rPr>
        <w:t>sous</w:t>
      </w:r>
      <w:r>
        <w:rPr>
          <w:color w:val="231F20"/>
          <w:spacing w:val="11"/>
        </w:rPr>
        <w:t> </w:t>
      </w:r>
      <w:hyperlink r:id="rId51">
        <w:r>
          <w:rPr>
            <w:color w:val="231F20"/>
          </w:rPr>
          <w:t>www.procap.ch</w:t>
        </w:r>
        <w:r>
          <w:rPr>
            <w:color w:val="231F20"/>
            <w:spacing w:val="10"/>
          </w:rPr>
          <w:t> </w:t>
        </w:r>
      </w:hyperlink>
      <w:r>
        <w:rPr>
          <w:color w:val="231F20"/>
        </w:rPr>
        <w:t>ou</w:t>
      </w:r>
      <w:r>
        <w:rPr>
          <w:color w:val="231F20"/>
          <w:spacing w:val="-40"/>
        </w:rPr>
        <w:t> </w:t>
      </w:r>
      <w:r>
        <w:rPr>
          <w:color w:val="231F20"/>
        </w:rPr>
        <w:t>commandés</w:t>
      </w:r>
      <w:r>
        <w:rPr>
          <w:color w:val="231F20"/>
          <w:spacing w:val="7"/>
        </w:rPr>
        <w:t> </w:t>
      </w:r>
      <w:r>
        <w:rPr>
          <w:color w:val="231F20"/>
        </w:rPr>
        <w:t>auprès</w:t>
      </w:r>
      <w:r>
        <w:rPr>
          <w:color w:val="231F20"/>
          <w:spacing w:val="7"/>
        </w:rPr>
        <w:t> </w:t>
      </w:r>
      <w:r>
        <w:rPr>
          <w:color w:val="231F20"/>
        </w:rPr>
        <w:t>de</w:t>
      </w:r>
      <w:r>
        <w:rPr>
          <w:color w:val="231F20"/>
          <w:spacing w:val="7"/>
        </w:rPr>
        <w:t> </w:t>
      </w:r>
      <w:r>
        <w:rPr>
          <w:color w:val="231F20"/>
        </w:rPr>
        <w:t>Procap</w:t>
      </w:r>
      <w:r>
        <w:rPr>
          <w:color w:val="231F20"/>
          <w:spacing w:val="7"/>
        </w:rPr>
        <w:t> </w:t>
      </w:r>
      <w:r>
        <w:rPr>
          <w:color w:val="231F20"/>
        </w:rPr>
        <w:t>Suisse,</w:t>
      </w:r>
      <w:r>
        <w:rPr>
          <w:color w:val="231F20"/>
          <w:spacing w:val="7"/>
        </w:rPr>
        <w:t> </w:t>
      </w:r>
      <w:r>
        <w:rPr>
          <w:color w:val="231F20"/>
        </w:rPr>
        <w:t>téléphone</w:t>
      </w:r>
      <w:r>
        <w:rPr>
          <w:color w:val="231F20"/>
          <w:spacing w:val="7"/>
        </w:rPr>
        <w:t> </w:t>
      </w:r>
      <w:r>
        <w:rPr>
          <w:color w:val="231F20"/>
        </w:rPr>
        <w:t>062</w:t>
      </w:r>
      <w:r>
        <w:rPr>
          <w:color w:val="231F20"/>
          <w:spacing w:val="7"/>
        </w:rPr>
        <w:t> </w:t>
      </w:r>
      <w:r>
        <w:rPr>
          <w:color w:val="231F20"/>
        </w:rPr>
        <w:t>206</w:t>
      </w:r>
      <w:r>
        <w:rPr>
          <w:color w:val="231F20"/>
          <w:spacing w:val="7"/>
        </w:rPr>
        <w:t> </w:t>
      </w:r>
      <w:r>
        <w:rPr>
          <w:color w:val="231F20"/>
        </w:rPr>
        <w:t>88</w:t>
      </w:r>
      <w:r>
        <w:rPr>
          <w:color w:val="231F20"/>
          <w:spacing w:val="7"/>
        </w:rPr>
        <w:t> </w:t>
      </w:r>
      <w:r>
        <w:rPr>
          <w:color w:val="231F20"/>
        </w:rPr>
        <w:t>88.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  <w:rPr>
          <w:sz w:val="15"/>
        </w:rPr>
      </w:pPr>
      <w:r>
        <w:rPr/>
        <w:pict>
          <v:shape style="position:absolute;margin-left:56.692902pt;margin-top:11.2874pt;width:481.9pt;height:.1pt;mso-position-horizontal-relative:page;mso-position-vertical-relative:paragraph;z-index:-15709184;mso-wrap-distance-left:0;mso-wrap-distance-right:0" coordorigin="1134,226" coordsize="9638,0" path="m1134,226l10772,226e" filled="false" stroked="true" strokeweight="1pt" strokecolor="#283a97">
            <v:path arrowok="t"/>
            <v:stroke dashstyle="solid"/>
            <w10:wrap type="topAndBottom"/>
          </v:shape>
        </w:pict>
      </w:r>
    </w:p>
    <w:p>
      <w:pPr>
        <w:spacing w:before="101"/>
        <w:ind w:left="1133" w:right="0" w:firstLine="0"/>
        <w:jc w:val="left"/>
        <w:rPr>
          <w:rFonts w:ascii="TheSans-B6SemiBold"/>
          <w:b/>
          <w:sz w:val="28"/>
        </w:rPr>
      </w:pPr>
      <w:r>
        <w:rPr>
          <w:rFonts w:ascii="TheSans-B6SemiBold"/>
          <w:b/>
          <w:color w:val="283A97"/>
          <w:sz w:val="28"/>
        </w:rPr>
        <w:t>Un</w:t>
      </w:r>
      <w:r>
        <w:rPr>
          <w:rFonts w:ascii="TheSans-B6SemiBold"/>
          <w:b/>
          <w:color w:val="283A97"/>
          <w:spacing w:val="7"/>
          <w:sz w:val="28"/>
        </w:rPr>
        <w:t> </w:t>
      </w:r>
      <w:r>
        <w:rPr>
          <w:rFonts w:ascii="TheSans-B6SemiBold"/>
          <w:b/>
          <w:color w:val="283A97"/>
          <w:sz w:val="28"/>
        </w:rPr>
        <w:t>grand</w:t>
      </w:r>
      <w:r>
        <w:rPr>
          <w:rFonts w:ascii="TheSans-B6SemiBold"/>
          <w:b/>
          <w:color w:val="283A97"/>
          <w:spacing w:val="7"/>
          <w:sz w:val="28"/>
        </w:rPr>
        <w:t> </w:t>
      </w:r>
      <w:r>
        <w:rPr>
          <w:rFonts w:ascii="TheSans-B6SemiBold"/>
          <w:b/>
          <w:color w:val="283A97"/>
          <w:sz w:val="28"/>
        </w:rPr>
        <w:t>merci!</w:t>
      </w:r>
    </w:p>
    <w:p>
      <w:pPr>
        <w:spacing w:line="261" w:lineRule="auto" w:before="31"/>
        <w:ind w:left="1133" w:right="1308" w:firstLine="0"/>
        <w:jc w:val="left"/>
        <w:rPr>
          <w:sz w:val="28"/>
        </w:rPr>
      </w:pPr>
      <w:r>
        <w:rPr>
          <w:color w:val="283A97"/>
          <w:sz w:val="28"/>
        </w:rPr>
        <w:t>Le</w:t>
      </w:r>
      <w:r>
        <w:rPr>
          <w:color w:val="283A97"/>
          <w:spacing w:val="8"/>
          <w:sz w:val="28"/>
        </w:rPr>
        <w:t> </w:t>
      </w:r>
      <w:r>
        <w:rPr>
          <w:color w:val="283A97"/>
          <w:sz w:val="28"/>
        </w:rPr>
        <w:t>travail</w:t>
      </w:r>
      <w:r>
        <w:rPr>
          <w:color w:val="283A97"/>
          <w:spacing w:val="8"/>
          <w:sz w:val="28"/>
        </w:rPr>
        <w:t> </w:t>
      </w:r>
      <w:r>
        <w:rPr>
          <w:color w:val="283A97"/>
          <w:sz w:val="28"/>
        </w:rPr>
        <w:t>de</w:t>
      </w:r>
      <w:r>
        <w:rPr>
          <w:color w:val="283A97"/>
          <w:spacing w:val="8"/>
          <w:sz w:val="28"/>
        </w:rPr>
        <w:t> </w:t>
      </w:r>
      <w:r>
        <w:rPr>
          <w:color w:val="283A97"/>
          <w:sz w:val="28"/>
        </w:rPr>
        <w:t>Procap</w:t>
      </w:r>
      <w:r>
        <w:rPr>
          <w:color w:val="283A97"/>
          <w:spacing w:val="8"/>
          <w:sz w:val="28"/>
        </w:rPr>
        <w:t> </w:t>
      </w:r>
      <w:r>
        <w:rPr>
          <w:color w:val="283A97"/>
          <w:sz w:val="28"/>
        </w:rPr>
        <w:t>ne</w:t>
      </w:r>
      <w:r>
        <w:rPr>
          <w:color w:val="283A97"/>
          <w:spacing w:val="8"/>
          <w:sz w:val="28"/>
        </w:rPr>
        <w:t> </w:t>
      </w:r>
      <w:r>
        <w:rPr>
          <w:color w:val="283A97"/>
          <w:sz w:val="28"/>
        </w:rPr>
        <w:t>serait</w:t>
      </w:r>
      <w:r>
        <w:rPr>
          <w:color w:val="283A97"/>
          <w:spacing w:val="13"/>
          <w:sz w:val="28"/>
        </w:rPr>
        <w:t> </w:t>
      </w:r>
      <w:r>
        <w:rPr>
          <w:color w:val="283A97"/>
          <w:sz w:val="28"/>
        </w:rPr>
        <w:t>pas</w:t>
      </w:r>
      <w:r>
        <w:rPr>
          <w:color w:val="283A97"/>
          <w:spacing w:val="8"/>
          <w:sz w:val="28"/>
        </w:rPr>
        <w:t> </w:t>
      </w:r>
      <w:r>
        <w:rPr>
          <w:color w:val="283A97"/>
          <w:sz w:val="28"/>
        </w:rPr>
        <w:t>possible</w:t>
      </w:r>
      <w:r>
        <w:rPr>
          <w:color w:val="283A97"/>
          <w:spacing w:val="8"/>
          <w:sz w:val="28"/>
        </w:rPr>
        <w:t> </w:t>
      </w:r>
      <w:r>
        <w:rPr>
          <w:color w:val="283A97"/>
          <w:sz w:val="28"/>
        </w:rPr>
        <w:t>sans</w:t>
      </w:r>
      <w:r>
        <w:rPr>
          <w:color w:val="283A97"/>
          <w:spacing w:val="8"/>
          <w:sz w:val="28"/>
        </w:rPr>
        <w:t> </w:t>
      </w:r>
      <w:r>
        <w:rPr>
          <w:color w:val="283A97"/>
          <w:sz w:val="28"/>
        </w:rPr>
        <w:t>le</w:t>
      </w:r>
      <w:r>
        <w:rPr>
          <w:color w:val="283A97"/>
          <w:spacing w:val="8"/>
          <w:sz w:val="28"/>
        </w:rPr>
        <w:t> </w:t>
      </w:r>
      <w:r>
        <w:rPr>
          <w:color w:val="283A97"/>
          <w:sz w:val="28"/>
        </w:rPr>
        <w:t>soutien</w:t>
      </w:r>
      <w:r>
        <w:rPr>
          <w:color w:val="283A97"/>
          <w:spacing w:val="8"/>
          <w:sz w:val="28"/>
        </w:rPr>
        <w:t> </w:t>
      </w:r>
      <w:r>
        <w:rPr>
          <w:color w:val="283A97"/>
          <w:sz w:val="28"/>
        </w:rPr>
        <w:t>financier</w:t>
      </w:r>
      <w:r>
        <w:rPr>
          <w:color w:val="283A97"/>
          <w:spacing w:val="9"/>
          <w:sz w:val="28"/>
        </w:rPr>
        <w:t> </w:t>
      </w:r>
      <w:r>
        <w:rPr>
          <w:color w:val="283A97"/>
          <w:sz w:val="28"/>
        </w:rPr>
        <w:t>des</w:t>
      </w:r>
      <w:r>
        <w:rPr>
          <w:color w:val="283A97"/>
          <w:spacing w:val="1"/>
          <w:sz w:val="28"/>
        </w:rPr>
        <w:t> </w:t>
      </w:r>
      <w:r>
        <w:rPr>
          <w:color w:val="283A97"/>
          <w:sz w:val="28"/>
        </w:rPr>
        <w:t>particuliers</w:t>
      </w:r>
      <w:r>
        <w:rPr>
          <w:color w:val="283A97"/>
          <w:spacing w:val="11"/>
          <w:sz w:val="28"/>
        </w:rPr>
        <w:t> </w:t>
      </w:r>
      <w:r>
        <w:rPr>
          <w:color w:val="283A97"/>
          <w:sz w:val="28"/>
        </w:rPr>
        <w:t>et</w:t>
      </w:r>
      <w:r>
        <w:rPr>
          <w:color w:val="283A97"/>
          <w:spacing w:val="15"/>
          <w:sz w:val="28"/>
        </w:rPr>
        <w:t> </w:t>
      </w:r>
      <w:r>
        <w:rPr>
          <w:color w:val="283A97"/>
          <w:sz w:val="28"/>
        </w:rPr>
        <w:t>des</w:t>
      </w:r>
      <w:r>
        <w:rPr>
          <w:color w:val="283A97"/>
          <w:spacing w:val="12"/>
          <w:sz w:val="28"/>
        </w:rPr>
        <w:t> </w:t>
      </w:r>
      <w:r>
        <w:rPr>
          <w:color w:val="283A97"/>
          <w:sz w:val="28"/>
        </w:rPr>
        <w:t>entreprises,</w:t>
      </w:r>
      <w:r>
        <w:rPr>
          <w:color w:val="283A97"/>
          <w:spacing w:val="11"/>
          <w:sz w:val="28"/>
        </w:rPr>
        <w:t> </w:t>
      </w:r>
      <w:r>
        <w:rPr>
          <w:color w:val="283A97"/>
          <w:sz w:val="28"/>
        </w:rPr>
        <w:t>ainsi</w:t>
      </w:r>
      <w:r>
        <w:rPr>
          <w:color w:val="283A97"/>
          <w:spacing w:val="11"/>
          <w:sz w:val="28"/>
        </w:rPr>
        <w:t> </w:t>
      </w:r>
      <w:r>
        <w:rPr>
          <w:color w:val="283A97"/>
          <w:sz w:val="28"/>
        </w:rPr>
        <w:t>que</w:t>
      </w:r>
      <w:r>
        <w:rPr>
          <w:color w:val="283A97"/>
          <w:spacing w:val="11"/>
          <w:sz w:val="28"/>
        </w:rPr>
        <w:t> </w:t>
      </w:r>
      <w:r>
        <w:rPr>
          <w:color w:val="283A97"/>
          <w:sz w:val="28"/>
        </w:rPr>
        <w:t>des</w:t>
      </w:r>
      <w:r>
        <w:rPr>
          <w:color w:val="283A97"/>
          <w:spacing w:val="11"/>
          <w:sz w:val="28"/>
        </w:rPr>
        <w:t> </w:t>
      </w:r>
      <w:r>
        <w:rPr>
          <w:color w:val="283A97"/>
          <w:sz w:val="28"/>
        </w:rPr>
        <w:t>communes,</w:t>
      </w:r>
      <w:r>
        <w:rPr>
          <w:color w:val="283A97"/>
          <w:spacing w:val="12"/>
          <w:sz w:val="28"/>
        </w:rPr>
        <w:t> </w:t>
      </w:r>
      <w:r>
        <w:rPr>
          <w:color w:val="283A97"/>
          <w:sz w:val="28"/>
        </w:rPr>
        <w:t>des</w:t>
      </w:r>
      <w:r>
        <w:rPr>
          <w:color w:val="283A97"/>
          <w:spacing w:val="11"/>
          <w:sz w:val="28"/>
        </w:rPr>
        <w:t> </w:t>
      </w:r>
      <w:r>
        <w:rPr>
          <w:color w:val="283A97"/>
          <w:sz w:val="28"/>
        </w:rPr>
        <w:t>cantons</w:t>
      </w:r>
      <w:r>
        <w:rPr>
          <w:color w:val="283A97"/>
          <w:spacing w:val="11"/>
          <w:sz w:val="28"/>
        </w:rPr>
        <w:t> </w:t>
      </w:r>
      <w:r>
        <w:rPr>
          <w:color w:val="283A97"/>
          <w:sz w:val="28"/>
        </w:rPr>
        <w:t>et</w:t>
      </w:r>
      <w:r>
        <w:rPr>
          <w:color w:val="283A97"/>
          <w:spacing w:val="16"/>
          <w:sz w:val="28"/>
        </w:rPr>
        <w:t> </w:t>
      </w:r>
      <w:r>
        <w:rPr>
          <w:color w:val="283A97"/>
          <w:sz w:val="28"/>
        </w:rPr>
        <w:t>de</w:t>
      </w:r>
      <w:r>
        <w:rPr>
          <w:color w:val="283A97"/>
          <w:spacing w:val="1"/>
          <w:sz w:val="28"/>
        </w:rPr>
        <w:t> </w:t>
      </w:r>
      <w:r>
        <w:rPr>
          <w:color w:val="283A97"/>
          <w:sz w:val="28"/>
        </w:rPr>
        <w:t>divers</w:t>
      </w:r>
      <w:r>
        <w:rPr>
          <w:color w:val="283A97"/>
          <w:spacing w:val="13"/>
          <w:sz w:val="28"/>
        </w:rPr>
        <w:t> </w:t>
      </w:r>
      <w:r>
        <w:rPr>
          <w:color w:val="283A97"/>
          <w:sz w:val="28"/>
        </w:rPr>
        <w:t>offices</w:t>
      </w:r>
      <w:r>
        <w:rPr>
          <w:color w:val="283A97"/>
          <w:spacing w:val="13"/>
          <w:sz w:val="28"/>
        </w:rPr>
        <w:t> </w:t>
      </w:r>
      <w:r>
        <w:rPr>
          <w:color w:val="283A97"/>
          <w:sz w:val="28"/>
        </w:rPr>
        <w:t>fédéraux.</w:t>
      </w:r>
      <w:r>
        <w:rPr>
          <w:color w:val="283A97"/>
          <w:spacing w:val="13"/>
          <w:sz w:val="28"/>
        </w:rPr>
        <w:t> </w:t>
      </w:r>
      <w:r>
        <w:rPr>
          <w:color w:val="283A97"/>
          <w:sz w:val="28"/>
        </w:rPr>
        <w:t>S’y</w:t>
      </w:r>
      <w:r>
        <w:rPr>
          <w:color w:val="283A97"/>
          <w:spacing w:val="13"/>
          <w:sz w:val="28"/>
        </w:rPr>
        <w:t> </w:t>
      </w:r>
      <w:r>
        <w:rPr>
          <w:color w:val="283A97"/>
          <w:sz w:val="28"/>
        </w:rPr>
        <w:t>ajoutent</w:t>
      </w:r>
      <w:r>
        <w:rPr>
          <w:color w:val="283A97"/>
          <w:spacing w:val="17"/>
          <w:sz w:val="28"/>
        </w:rPr>
        <w:t> </w:t>
      </w:r>
      <w:r>
        <w:rPr>
          <w:color w:val="283A97"/>
          <w:sz w:val="28"/>
        </w:rPr>
        <w:t>des</w:t>
      </w:r>
      <w:r>
        <w:rPr>
          <w:color w:val="283A97"/>
          <w:spacing w:val="13"/>
          <w:sz w:val="28"/>
        </w:rPr>
        <w:t> </w:t>
      </w:r>
      <w:r>
        <w:rPr>
          <w:color w:val="283A97"/>
          <w:sz w:val="28"/>
        </w:rPr>
        <w:t>institutions</w:t>
      </w:r>
      <w:r>
        <w:rPr>
          <w:color w:val="283A97"/>
          <w:spacing w:val="13"/>
          <w:sz w:val="28"/>
        </w:rPr>
        <w:t> </w:t>
      </w:r>
      <w:r>
        <w:rPr>
          <w:color w:val="283A97"/>
          <w:sz w:val="28"/>
        </w:rPr>
        <w:t>telles</w:t>
      </w:r>
      <w:r>
        <w:rPr>
          <w:color w:val="283A97"/>
          <w:spacing w:val="13"/>
          <w:sz w:val="28"/>
        </w:rPr>
        <w:t> </w:t>
      </w:r>
      <w:r>
        <w:rPr>
          <w:color w:val="283A97"/>
          <w:sz w:val="28"/>
        </w:rPr>
        <w:t>que</w:t>
      </w:r>
      <w:r>
        <w:rPr>
          <w:color w:val="283A97"/>
          <w:spacing w:val="13"/>
          <w:sz w:val="28"/>
        </w:rPr>
        <w:t> </w:t>
      </w:r>
      <w:r>
        <w:rPr>
          <w:color w:val="283A97"/>
          <w:sz w:val="28"/>
        </w:rPr>
        <w:t>la</w:t>
      </w:r>
      <w:r>
        <w:rPr>
          <w:color w:val="283A97"/>
          <w:spacing w:val="13"/>
          <w:sz w:val="28"/>
        </w:rPr>
        <w:t> </w:t>
      </w:r>
      <w:r>
        <w:rPr>
          <w:color w:val="283A97"/>
          <w:sz w:val="28"/>
        </w:rPr>
        <w:t>fondation</w:t>
      </w:r>
      <w:r>
        <w:rPr>
          <w:color w:val="283A97"/>
          <w:spacing w:val="1"/>
          <w:sz w:val="28"/>
        </w:rPr>
        <w:t> </w:t>
      </w:r>
      <w:r>
        <w:rPr>
          <w:color w:val="283A97"/>
          <w:sz w:val="28"/>
        </w:rPr>
        <w:t>Denk</w:t>
      </w:r>
      <w:r>
        <w:rPr>
          <w:color w:val="283A97"/>
          <w:spacing w:val="5"/>
          <w:sz w:val="28"/>
        </w:rPr>
        <w:t> </w:t>
      </w:r>
      <w:r>
        <w:rPr>
          <w:color w:val="283A97"/>
          <w:sz w:val="28"/>
        </w:rPr>
        <w:t>an</w:t>
      </w:r>
      <w:r>
        <w:rPr>
          <w:color w:val="283A97"/>
          <w:spacing w:val="5"/>
          <w:sz w:val="28"/>
        </w:rPr>
        <w:t> </w:t>
      </w:r>
      <w:r>
        <w:rPr>
          <w:color w:val="283A97"/>
          <w:sz w:val="28"/>
        </w:rPr>
        <w:t>mich.</w:t>
      </w:r>
    </w:p>
    <w:p>
      <w:pPr>
        <w:spacing w:line="261" w:lineRule="auto" w:before="173"/>
        <w:ind w:left="1133" w:right="1962" w:firstLine="0"/>
        <w:jc w:val="left"/>
        <w:rPr>
          <w:sz w:val="28"/>
        </w:rPr>
      </w:pPr>
      <w:r>
        <w:rPr>
          <w:color w:val="283A97"/>
          <w:sz w:val="28"/>
        </w:rPr>
        <w:t>Swisscom,</w:t>
      </w:r>
      <w:r>
        <w:rPr>
          <w:color w:val="283A97"/>
          <w:spacing w:val="8"/>
          <w:sz w:val="28"/>
        </w:rPr>
        <w:t> </w:t>
      </w:r>
      <w:r>
        <w:rPr>
          <w:color w:val="283A97"/>
          <w:sz w:val="28"/>
        </w:rPr>
        <w:t>LGT</w:t>
      </w:r>
      <w:r>
        <w:rPr>
          <w:color w:val="283A97"/>
          <w:spacing w:val="8"/>
          <w:sz w:val="28"/>
        </w:rPr>
        <w:t> </w:t>
      </w:r>
      <w:r>
        <w:rPr>
          <w:color w:val="283A97"/>
          <w:sz w:val="28"/>
        </w:rPr>
        <w:t>Bank</w:t>
      </w:r>
      <w:r>
        <w:rPr>
          <w:color w:val="283A97"/>
          <w:spacing w:val="9"/>
          <w:sz w:val="28"/>
        </w:rPr>
        <w:t> </w:t>
      </w:r>
      <w:r>
        <w:rPr>
          <w:color w:val="283A97"/>
          <w:sz w:val="28"/>
        </w:rPr>
        <w:t>et</w:t>
      </w:r>
      <w:r>
        <w:rPr>
          <w:color w:val="283A97"/>
          <w:spacing w:val="12"/>
          <w:sz w:val="28"/>
        </w:rPr>
        <w:t> </w:t>
      </w:r>
      <w:r>
        <w:rPr>
          <w:color w:val="283A97"/>
          <w:sz w:val="28"/>
        </w:rPr>
        <w:t>SIX,</w:t>
      </w:r>
      <w:r>
        <w:rPr>
          <w:color w:val="283A97"/>
          <w:spacing w:val="9"/>
          <w:sz w:val="28"/>
        </w:rPr>
        <w:t> </w:t>
      </w:r>
      <w:r>
        <w:rPr>
          <w:color w:val="283A97"/>
          <w:sz w:val="28"/>
        </w:rPr>
        <w:t>notamment,</w:t>
      </w:r>
      <w:r>
        <w:rPr>
          <w:color w:val="283A97"/>
          <w:spacing w:val="8"/>
          <w:sz w:val="28"/>
        </w:rPr>
        <w:t> </w:t>
      </w:r>
      <w:r>
        <w:rPr>
          <w:color w:val="283A97"/>
          <w:sz w:val="28"/>
        </w:rPr>
        <w:t>s’engagent</w:t>
      </w:r>
      <w:r>
        <w:rPr>
          <w:color w:val="283A97"/>
          <w:spacing w:val="13"/>
          <w:sz w:val="28"/>
        </w:rPr>
        <w:t> </w:t>
      </w:r>
      <w:r>
        <w:rPr>
          <w:color w:val="283A97"/>
          <w:sz w:val="28"/>
        </w:rPr>
        <w:t>pour</w:t>
      </w:r>
      <w:r>
        <w:rPr>
          <w:color w:val="283A97"/>
          <w:spacing w:val="8"/>
          <w:sz w:val="28"/>
        </w:rPr>
        <w:t> </w:t>
      </w:r>
      <w:r>
        <w:rPr>
          <w:color w:val="283A97"/>
          <w:sz w:val="28"/>
        </w:rPr>
        <w:t>Procap</w:t>
      </w:r>
      <w:r>
        <w:rPr>
          <w:color w:val="283A97"/>
          <w:spacing w:val="8"/>
          <w:sz w:val="28"/>
        </w:rPr>
        <w:t> </w:t>
      </w:r>
      <w:r>
        <w:rPr>
          <w:color w:val="283A97"/>
          <w:sz w:val="28"/>
        </w:rPr>
        <w:t>avec</w:t>
      </w:r>
      <w:r>
        <w:rPr>
          <w:color w:val="283A97"/>
          <w:spacing w:val="9"/>
          <w:sz w:val="28"/>
        </w:rPr>
        <w:t> </w:t>
      </w:r>
      <w:r>
        <w:rPr>
          <w:color w:val="283A97"/>
          <w:sz w:val="28"/>
        </w:rPr>
        <w:t>le</w:t>
      </w:r>
      <w:r>
        <w:rPr>
          <w:color w:val="283A97"/>
          <w:spacing w:val="-58"/>
          <w:sz w:val="28"/>
        </w:rPr>
        <w:t> </w:t>
      </w:r>
      <w:r>
        <w:rPr>
          <w:color w:val="283A97"/>
          <w:sz w:val="28"/>
        </w:rPr>
        <w:t>bénévolat</w:t>
      </w:r>
      <w:r>
        <w:rPr>
          <w:color w:val="283A97"/>
          <w:spacing w:val="9"/>
          <w:sz w:val="28"/>
        </w:rPr>
        <w:t> </w:t>
      </w:r>
      <w:r>
        <w:rPr>
          <w:color w:val="283A97"/>
          <w:sz w:val="28"/>
        </w:rPr>
        <w:t>d’entreprise.</w:t>
      </w:r>
    </w:p>
    <w:p>
      <w:pPr>
        <w:pStyle w:val="Heading7"/>
        <w:spacing w:line="261" w:lineRule="auto" w:before="172"/>
        <w:ind w:right="1065"/>
      </w:pPr>
      <w:r>
        <w:rPr>
          <w:color w:val="283A97"/>
        </w:rPr>
        <w:t>Pour</w:t>
      </w:r>
      <w:r>
        <w:rPr>
          <w:color w:val="283A97"/>
          <w:spacing w:val="12"/>
        </w:rPr>
        <w:t> </w:t>
      </w:r>
      <w:r>
        <w:rPr>
          <w:color w:val="283A97"/>
        </w:rPr>
        <w:t>sa</w:t>
      </w:r>
      <w:r>
        <w:rPr>
          <w:color w:val="283A97"/>
          <w:spacing w:val="13"/>
        </w:rPr>
        <w:t> </w:t>
      </w:r>
      <w:r>
        <w:rPr>
          <w:color w:val="283A97"/>
        </w:rPr>
        <w:t>collecte</w:t>
      </w:r>
      <w:r>
        <w:rPr>
          <w:color w:val="283A97"/>
          <w:spacing w:val="13"/>
        </w:rPr>
        <w:t> </w:t>
      </w:r>
      <w:r>
        <w:rPr>
          <w:color w:val="283A97"/>
        </w:rPr>
        <w:t>de</w:t>
      </w:r>
      <w:r>
        <w:rPr>
          <w:color w:val="283A97"/>
          <w:spacing w:val="13"/>
        </w:rPr>
        <w:t> </w:t>
      </w:r>
      <w:r>
        <w:rPr>
          <w:color w:val="283A97"/>
        </w:rPr>
        <w:t>monnaies</w:t>
      </w:r>
      <w:r>
        <w:rPr>
          <w:color w:val="283A97"/>
          <w:spacing w:val="12"/>
        </w:rPr>
        <w:t> </w:t>
      </w:r>
      <w:r>
        <w:rPr>
          <w:color w:val="283A97"/>
        </w:rPr>
        <w:t>étrangères,</w:t>
      </w:r>
      <w:r>
        <w:rPr>
          <w:color w:val="283A97"/>
          <w:spacing w:val="13"/>
        </w:rPr>
        <w:t> </w:t>
      </w:r>
      <w:r>
        <w:rPr>
          <w:color w:val="283A97"/>
        </w:rPr>
        <w:t>Procap</w:t>
      </w:r>
      <w:r>
        <w:rPr>
          <w:color w:val="283A97"/>
          <w:spacing w:val="13"/>
        </w:rPr>
        <w:t> </w:t>
      </w:r>
      <w:r>
        <w:rPr>
          <w:color w:val="283A97"/>
        </w:rPr>
        <w:t>peut</w:t>
      </w:r>
      <w:r>
        <w:rPr>
          <w:color w:val="283A97"/>
          <w:spacing w:val="17"/>
        </w:rPr>
        <w:t> </w:t>
      </w:r>
      <w:r>
        <w:rPr>
          <w:color w:val="283A97"/>
        </w:rPr>
        <w:t>compter</w:t>
      </w:r>
      <w:r>
        <w:rPr>
          <w:color w:val="283A97"/>
          <w:spacing w:val="13"/>
        </w:rPr>
        <w:t> </w:t>
      </w:r>
      <w:r>
        <w:rPr>
          <w:color w:val="283A97"/>
        </w:rPr>
        <w:t>principalement</w:t>
      </w:r>
      <w:r>
        <w:rPr>
          <w:color w:val="283A97"/>
          <w:spacing w:val="1"/>
        </w:rPr>
        <w:t> </w:t>
      </w:r>
      <w:r>
        <w:rPr>
          <w:color w:val="283A97"/>
        </w:rPr>
        <w:t>sur</w:t>
      </w:r>
      <w:r>
        <w:rPr>
          <w:color w:val="283A97"/>
          <w:spacing w:val="11"/>
        </w:rPr>
        <w:t> </w:t>
      </w:r>
      <w:r>
        <w:rPr>
          <w:color w:val="283A97"/>
        </w:rPr>
        <w:t>les</w:t>
      </w:r>
      <w:r>
        <w:rPr>
          <w:color w:val="283A97"/>
          <w:spacing w:val="11"/>
        </w:rPr>
        <w:t> </w:t>
      </w:r>
      <w:r>
        <w:rPr>
          <w:color w:val="283A97"/>
        </w:rPr>
        <w:t>banques</w:t>
      </w:r>
      <w:r>
        <w:rPr>
          <w:color w:val="283A97"/>
          <w:spacing w:val="12"/>
        </w:rPr>
        <w:t> </w:t>
      </w:r>
      <w:r>
        <w:rPr>
          <w:color w:val="283A97"/>
        </w:rPr>
        <w:t>Raiffeisen,</w:t>
      </w:r>
      <w:r>
        <w:rPr>
          <w:color w:val="283A97"/>
          <w:spacing w:val="11"/>
        </w:rPr>
        <w:t> </w:t>
      </w:r>
      <w:r>
        <w:rPr>
          <w:color w:val="283A97"/>
        </w:rPr>
        <w:t>diverses</w:t>
      </w:r>
      <w:r>
        <w:rPr>
          <w:color w:val="283A97"/>
          <w:spacing w:val="12"/>
        </w:rPr>
        <w:t> </w:t>
      </w:r>
      <w:r>
        <w:rPr>
          <w:color w:val="283A97"/>
        </w:rPr>
        <w:t>banques</w:t>
      </w:r>
      <w:r>
        <w:rPr>
          <w:color w:val="283A97"/>
          <w:spacing w:val="11"/>
        </w:rPr>
        <w:t> </w:t>
      </w:r>
      <w:r>
        <w:rPr>
          <w:color w:val="283A97"/>
        </w:rPr>
        <w:t>régionales</w:t>
      </w:r>
      <w:r>
        <w:rPr>
          <w:color w:val="283A97"/>
          <w:spacing w:val="12"/>
        </w:rPr>
        <w:t> </w:t>
      </w:r>
      <w:r>
        <w:rPr>
          <w:color w:val="283A97"/>
        </w:rPr>
        <w:t>et</w:t>
      </w:r>
      <w:r>
        <w:rPr>
          <w:color w:val="283A97"/>
          <w:spacing w:val="15"/>
        </w:rPr>
        <w:t> </w:t>
      </w:r>
      <w:r>
        <w:rPr>
          <w:color w:val="283A97"/>
        </w:rPr>
        <w:t>agences</w:t>
      </w:r>
      <w:r>
        <w:rPr>
          <w:color w:val="283A97"/>
          <w:spacing w:val="12"/>
        </w:rPr>
        <w:t> </w:t>
      </w:r>
      <w:r>
        <w:rPr>
          <w:color w:val="283A97"/>
        </w:rPr>
        <w:t>de</w:t>
      </w:r>
      <w:r>
        <w:rPr>
          <w:color w:val="283A97"/>
          <w:spacing w:val="11"/>
        </w:rPr>
        <w:t> </w:t>
      </w:r>
      <w:r>
        <w:rPr>
          <w:color w:val="283A97"/>
        </w:rPr>
        <w:t>voyage,</w:t>
      </w:r>
      <w:r>
        <w:rPr>
          <w:color w:val="283A97"/>
          <w:spacing w:val="1"/>
        </w:rPr>
        <w:t> </w:t>
      </w:r>
      <w:r>
        <w:rPr>
          <w:color w:val="283A97"/>
        </w:rPr>
        <w:t>ainsi</w:t>
      </w:r>
      <w:r>
        <w:rPr>
          <w:color w:val="283A97"/>
          <w:spacing w:val="7"/>
        </w:rPr>
        <w:t> </w:t>
      </w:r>
      <w:r>
        <w:rPr>
          <w:color w:val="283A97"/>
        </w:rPr>
        <w:t>que</w:t>
      </w:r>
      <w:r>
        <w:rPr>
          <w:color w:val="283A97"/>
          <w:spacing w:val="7"/>
        </w:rPr>
        <w:t> </w:t>
      </w:r>
      <w:r>
        <w:rPr>
          <w:color w:val="283A97"/>
        </w:rPr>
        <w:t>sur</w:t>
      </w:r>
      <w:r>
        <w:rPr>
          <w:color w:val="283A97"/>
          <w:spacing w:val="8"/>
        </w:rPr>
        <w:t> </w:t>
      </w:r>
      <w:r>
        <w:rPr>
          <w:color w:val="283A97"/>
        </w:rPr>
        <w:t>les</w:t>
      </w:r>
      <w:r>
        <w:rPr>
          <w:color w:val="283A97"/>
          <w:spacing w:val="7"/>
        </w:rPr>
        <w:t> </w:t>
      </w:r>
      <w:r>
        <w:rPr>
          <w:color w:val="283A97"/>
        </w:rPr>
        <w:t>CFF.</w:t>
      </w:r>
      <w:r>
        <w:rPr>
          <w:color w:val="283A97"/>
          <w:spacing w:val="8"/>
        </w:rPr>
        <w:t> </w:t>
      </w:r>
      <w:r>
        <w:rPr>
          <w:color w:val="283A97"/>
        </w:rPr>
        <w:t>Un</w:t>
      </w:r>
      <w:r>
        <w:rPr>
          <w:color w:val="283A97"/>
          <w:spacing w:val="7"/>
        </w:rPr>
        <w:t> </w:t>
      </w:r>
      <w:r>
        <w:rPr>
          <w:color w:val="283A97"/>
        </w:rPr>
        <w:t>grand</w:t>
      </w:r>
      <w:r>
        <w:rPr>
          <w:color w:val="283A97"/>
          <w:spacing w:val="8"/>
        </w:rPr>
        <w:t> </w:t>
      </w:r>
      <w:r>
        <w:rPr>
          <w:color w:val="283A97"/>
        </w:rPr>
        <w:t>merci</w:t>
      </w:r>
      <w:r>
        <w:rPr>
          <w:color w:val="283A97"/>
          <w:spacing w:val="7"/>
        </w:rPr>
        <w:t> </w:t>
      </w:r>
      <w:r>
        <w:rPr>
          <w:color w:val="283A97"/>
        </w:rPr>
        <w:t>à</w:t>
      </w:r>
      <w:r>
        <w:rPr>
          <w:color w:val="283A97"/>
          <w:spacing w:val="8"/>
        </w:rPr>
        <w:t> </w:t>
      </w:r>
      <w:r>
        <w:rPr>
          <w:color w:val="283A97"/>
        </w:rPr>
        <w:t>toutes</w:t>
      </w:r>
      <w:r>
        <w:rPr>
          <w:color w:val="283A97"/>
          <w:spacing w:val="7"/>
        </w:rPr>
        <w:t> </w:t>
      </w:r>
      <w:r>
        <w:rPr>
          <w:color w:val="283A97"/>
        </w:rPr>
        <w:t>celles</w:t>
      </w:r>
      <w:r>
        <w:rPr>
          <w:color w:val="283A97"/>
          <w:spacing w:val="7"/>
        </w:rPr>
        <w:t> </w:t>
      </w:r>
      <w:r>
        <w:rPr>
          <w:color w:val="283A97"/>
        </w:rPr>
        <w:t>et</w:t>
      </w:r>
      <w:r>
        <w:rPr>
          <w:color w:val="283A97"/>
          <w:spacing w:val="12"/>
        </w:rPr>
        <w:t> </w:t>
      </w:r>
      <w:r>
        <w:rPr>
          <w:color w:val="283A97"/>
        </w:rPr>
        <w:t>tous</w:t>
      </w:r>
      <w:r>
        <w:rPr>
          <w:color w:val="283A97"/>
          <w:spacing w:val="7"/>
        </w:rPr>
        <w:t> </w:t>
      </w:r>
      <w:r>
        <w:rPr>
          <w:color w:val="283A97"/>
        </w:rPr>
        <w:t>ceux</w:t>
      </w:r>
      <w:r>
        <w:rPr>
          <w:color w:val="283A97"/>
          <w:spacing w:val="8"/>
        </w:rPr>
        <w:t> </w:t>
      </w:r>
      <w:r>
        <w:rPr>
          <w:color w:val="283A97"/>
        </w:rPr>
        <w:t>qui</w:t>
      </w:r>
      <w:r>
        <w:rPr>
          <w:color w:val="283A97"/>
          <w:spacing w:val="7"/>
        </w:rPr>
        <w:t> </w:t>
      </w:r>
      <w:r>
        <w:rPr>
          <w:color w:val="283A97"/>
        </w:rPr>
        <w:t>nous</w:t>
      </w:r>
      <w:r>
        <w:rPr>
          <w:color w:val="283A97"/>
          <w:spacing w:val="1"/>
        </w:rPr>
        <w:t> </w:t>
      </w:r>
      <w:r>
        <w:rPr>
          <w:color w:val="283A97"/>
        </w:rPr>
        <w:t>aident</w:t>
      </w:r>
      <w:r>
        <w:rPr>
          <w:color w:val="283A97"/>
          <w:spacing w:val="9"/>
        </w:rPr>
        <w:t> </w:t>
      </w:r>
      <w:r>
        <w:rPr>
          <w:color w:val="283A97"/>
        </w:rPr>
        <w:t>à</w:t>
      </w:r>
      <w:r>
        <w:rPr>
          <w:color w:val="283A97"/>
          <w:spacing w:val="5"/>
        </w:rPr>
        <w:t> </w:t>
      </w:r>
      <w:r>
        <w:rPr>
          <w:color w:val="283A97"/>
        </w:rPr>
        <w:t>continuer</w:t>
      </w:r>
      <w:r>
        <w:rPr>
          <w:color w:val="283A97"/>
          <w:spacing w:val="5"/>
        </w:rPr>
        <w:t> </w:t>
      </w:r>
      <w:r>
        <w:rPr>
          <w:color w:val="283A97"/>
        </w:rPr>
        <w:t>notre</w:t>
      </w:r>
      <w:r>
        <w:rPr>
          <w:color w:val="283A97"/>
          <w:spacing w:val="5"/>
        </w:rPr>
        <w:t> </w:t>
      </w:r>
      <w:r>
        <w:rPr>
          <w:color w:val="283A97"/>
        </w:rPr>
        <w:t>travail.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  <w:rPr>
          <w:sz w:val="22"/>
        </w:rPr>
      </w:pPr>
    </w:p>
    <w:p>
      <w:pPr>
        <w:spacing w:before="100"/>
        <w:ind w:left="1133" w:right="0" w:firstLine="0"/>
        <w:jc w:val="left"/>
        <w:rPr>
          <w:sz w:val="28"/>
        </w:rPr>
      </w:pPr>
      <w:r>
        <w:rPr>
          <w:color w:val="231F20"/>
          <w:sz w:val="28"/>
        </w:rPr>
        <w:t>22</w:t>
      </w:r>
    </w:p>
    <w:p>
      <w:pPr>
        <w:spacing w:after="0"/>
        <w:jc w:val="left"/>
        <w:rPr>
          <w:sz w:val="28"/>
        </w:rPr>
        <w:sectPr>
          <w:pgSz w:w="11910" w:h="16840"/>
          <w:pgMar w:top="980" w:bottom="0" w:left="0" w:right="0"/>
        </w:sectPr>
      </w:pPr>
    </w:p>
    <w:p>
      <w:pPr>
        <w:pStyle w:val="Heading3"/>
      </w:pPr>
      <w:bookmarkStart w:name="_bookmark12" w:id="13"/>
      <w:bookmarkEnd w:id="13"/>
      <w:r>
        <w:rPr/>
      </w:r>
      <w:r>
        <w:rPr>
          <w:color w:val="283A97"/>
        </w:rPr>
        <w:t>Compte</w:t>
      </w:r>
      <w:r>
        <w:rPr>
          <w:color w:val="283A97"/>
          <w:spacing w:val="146"/>
        </w:rPr>
        <w:t> </w:t>
      </w:r>
      <w:r>
        <w:rPr>
          <w:color w:val="283A97"/>
        </w:rPr>
        <w:t>d’exploitation</w:t>
      </w:r>
    </w:p>
    <w:p>
      <w:pPr>
        <w:pStyle w:val="BodyText"/>
      </w:pPr>
    </w:p>
    <w:p>
      <w:pPr>
        <w:pStyle w:val="BodyText"/>
        <w:spacing w:before="1"/>
        <w:rPr>
          <w:sz w:val="17"/>
        </w:rPr>
      </w:pPr>
    </w:p>
    <w:p>
      <w:pPr>
        <w:tabs>
          <w:tab w:pos="8058" w:val="left" w:leader="none"/>
          <w:tab w:pos="10771" w:val="right" w:leader="none"/>
        </w:tabs>
        <w:spacing w:before="100" w:after="52"/>
        <w:ind w:left="1133" w:right="0" w:firstLine="0"/>
        <w:jc w:val="left"/>
        <w:rPr>
          <w:rFonts w:ascii="TheSans-B7Bold"/>
          <w:b/>
          <w:sz w:val="20"/>
        </w:rPr>
      </w:pPr>
      <w:r>
        <w:rPr>
          <w:rFonts w:ascii="TheSans-B7Bold"/>
          <w:b/>
          <w:color w:val="231F20"/>
          <w:sz w:val="20"/>
        </w:rPr>
        <w:t>Recettes</w:t>
      </w:r>
      <w:r>
        <w:rPr>
          <w:rFonts w:ascii="TheSans-B7Bold"/>
          <w:b/>
          <w:color w:val="231F20"/>
          <w:spacing w:val="12"/>
          <w:sz w:val="20"/>
        </w:rPr>
        <w:t> </w:t>
      </w:r>
      <w:r>
        <w:rPr>
          <w:rFonts w:ascii="TheSans-B7Bold"/>
          <w:b/>
          <w:color w:val="231F20"/>
          <w:sz w:val="20"/>
        </w:rPr>
        <w:t>en</w:t>
      </w:r>
      <w:r>
        <w:rPr>
          <w:rFonts w:ascii="TheSans-B7Bold"/>
          <w:b/>
          <w:color w:val="231F20"/>
          <w:spacing w:val="13"/>
          <w:sz w:val="20"/>
        </w:rPr>
        <w:t> </w:t>
      </w:r>
      <w:r>
        <w:rPr>
          <w:rFonts w:ascii="TheSans-B7Bold"/>
          <w:b/>
          <w:color w:val="231F20"/>
          <w:sz w:val="20"/>
        </w:rPr>
        <w:t>CHF</w:t>
        <w:tab/>
        <w:t>2020</w:t>
        <w:tab/>
        <w:t>2019</w:t>
      </w:r>
    </w:p>
    <w:tbl>
      <w:tblPr>
        <w:tblW w:w="0" w:type="auto"/>
        <w:jc w:val="left"/>
        <w:tblInd w:w="112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36"/>
        <w:gridCol w:w="2140"/>
        <w:gridCol w:w="2161"/>
      </w:tblGrid>
      <w:tr>
        <w:trPr>
          <w:trHeight w:val="360" w:hRule="atLeast"/>
        </w:trPr>
        <w:tc>
          <w:tcPr>
            <w:tcW w:w="5336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87"/>
              <w:ind w:left="20"/>
              <w:rPr>
                <w:sz w:val="20"/>
              </w:rPr>
            </w:pPr>
            <w:r>
              <w:rPr>
                <w:color w:val="231F20"/>
                <w:sz w:val="20"/>
              </w:rPr>
              <w:t>Collectes/dons/legs</w:t>
            </w:r>
            <w:r>
              <w:rPr>
                <w:color w:val="231F20"/>
                <w:spacing w:val="10"/>
                <w:sz w:val="20"/>
              </w:rPr>
              <w:t> </w:t>
            </w:r>
            <w:r>
              <w:rPr>
                <w:color w:val="231F20"/>
                <w:sz w:val="20"/>
              </w:rPr>
              <w:t>bruts</w:t>
            </w:r>
          </w:p>
        </w:tc>
        <w:tc>
          <w:tcPr>
            <w:tcW w:w="2140" w:type="dxa"/>
          </w:tcPr>
          <w:p>
            <w:pPr>
              <w:pStyle w:val="TableParagraph"/>
              <w:spacing w:before="87"/>
              <w:ind w:right="86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2'359'806.68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87"/>
              <w:ind w:right="-29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2'492'486.15</w:t>
            </w:r>
          </w:p>
        </w:tc>
      </w:tr>
      <w:tr>
        <w:trPr>
          <w:trHeight w:val="360" w:hRule="atLeast"/>
        </w:trPr>
        <w:tc>
          <w:tcPr>
            <w:tcW w:w="5336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7"/>
              <w:ind w:left="19"/>
              <w:rPr>
                <w:sz w:val="20"/>
              </w:rPr>
            </w:pPr>
            <w:r>
              <w:rPr>
                <w:color w:val="231F20"/>
                <w:sz w:val="20"/>
              </w:rPr>
              <w:t>Part</w:t>
            </w:r>
            <w:r>
              <w:rPr>
                <w:color w:val="231F20"/>
                <w:spacing w:val="11"/>
                <w:sz w:val="20"/>
              </w:rPr>
              <w:t> </w:t>
            </w:r>
            <w:r>
              <w:rPr>
                <w:color w:val="231F20"/>
                <w:sz w:val="20"/>
              </w:rPr>
              <w:t>des</w:t>
            </w:r>
            <w:r>
              <w:rPr>
                <w:color w:val="231F20"/>
                <w:spacing w:val="12"/>
                <w:sz w:val="20"/>
              </w:rPr>
              <w:t> </w:t>
            </w:r>
            <w:r>
              <w:rPr>
                <w:color w:val="231F20"/>
                <w:sz w:val="20"/>
              </w:rPr>
              <w:t>sections</w:t>
            </w:r>
            <w:r>
              <w:rPr>
                <w:color w:val="231F20"/>
                <w:spacing w:val="11"/>
                <w:sz w:val="20"/>
              </w:rPr>
              <w:t> </w:t>
            </w:r>
            <w:r>
              <w:rPr>
                <w:color w:val="231F20"/>
                <w:sz w:val="20"/>
              </w:rPr>
              <w:t>aux</w:t>
            </w:r>
            <w:r>
              <w:rPr>
                <w:color w:val="231F20"/>
                <w:spacing w:val="12"/>
                <w:sz w:val="20"/>
              </w:rPr>
              <w:t> </w:t>
            </w:r>
            <w:r>
              <w:rPr>
                <w:color w:val="231F20"/>
                <w:sz w:val="20"/>
              </w:rPr>
              <w:t>collectes</w:t>
            </w:r>
          </w:p>
        </w:tc>
        <w:tc>
          <w:tcPr>
            <w:tcW w:w="2140" w:type="dxa"/>
          </w:tcPr>
          <w:p>
            <w:pPr>
              <w:pStyle w:val="TableParagraph"/>
              <w:spacing w:before="87"/>
              <w:ind w:right="8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–142'848.75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87"/>
              <w:ind w:right="-29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–156'254.28</w:t>
            </w:r>
          </w:p>
        </w:tc>
      </w:tr>
      <w:tr>
        <w:trPr>
          <w:trHeight w:val="360" w:hRule="atLeast"/>
        </w:trPr>
        <w:tc>
          <w:tcPr>
            <w:tcW w:w="5336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7"/>
              <w:ind w:left="19"/>
              <w:rPr>
                <w:sz w:val="20"/>
              </w:rPr>
            </w:pPr>
            <w:r>
              <w:rPr>
                <w:color w:val="231F20"/>
                <w:sz w:val="20"/>
              </w:rPr>
              <w:t>Dépenses</w:t>
            </w:r>
            <w:r>
              <w:rPr>
                <w:color w:val="231F20"/>
                <w:spacing w:val="8"/>
                <w:sz w:val="20"/>
              </w:rPr>
              <w:t> </w:t>
            </w:r>
            <w:r>
              <w:rPr>
                <w:color w:val="231F20"/>
                <w:sz w:val="20"/>
              </w:rPr>
              <w:t>liées</w:t>
            </w:r>
            <w:r>
              <w:rPr>
                <w:color w:val="231F20"/>
                <w:spacing w:val="9"/>
                <w:sz w:val="20"/>
              </w:rPr>
              <w:t> </w:t>
            </w:r>
            <w:r>
              <w:rPr>
                <w:color w:val="231F20"/>
                <w:sz w:val="20"/>
              </w:rPr>
              <w:t>aux</w:t>
            </w:r>
            <w:r>
              <w:rPr>
                <w:color w:val="231F20"/>
                <w:spacing w:val="9"/>
                <w:sz w:val="20"/>
              </w:rPr>
              <w:t> </w:t>
            </w:r>
            <w:r>
              <w:rPr>
                <w:color w:val="231F20"/>
                <w:sz w:val="20"/>
              </w:rPr>
              <w:t>collectes/dons</w:t>
            </w:r>
          </w:p>
        </w:tc>
        <w:tc>
          <w:tcPr>
            <w:tcW w:w="2140" w:type="dxa"/>
          </w:tcPr>
          <w:p>
            <w:pPr>
              <w:pStyle w:val="TableParagraph"/>
              <w:spacing w:line="20" w:lineRule="exact"/>
              <w:ind w:left="100" w:right="-15"/>
              <w:rPr>
                <w:rFonts w:ascii="TheSans-B7Bold"/>
                <w:sz w:val="2"/>
              </w:rPr>
            </w:pPr>
            <w:r>
              <w:rPr>
                <w:rFonts w:ascii="TheSans-B7Bold"/>
                <w:sz w:val="2"/>
              </w:rPr>
              <w:pict>
                <v:group style="width:98.55pt;height:.5pt;mso-position-horizontal-relative:char;mso-position-vertical-relative:line" coordorigin="0,0" coordsize="1971,10">
                  <v:line style="position:absolute" from="0,5" to="1970,5" stroked="true" strokeweight=".5pt" strokecolor="#231f20">
                    <v:stroke dashstyle="solid"/>
                  </v:line>
                </v:group>
              </w:pict>
            </w:r>
            <w:r>
              <w:rPr>
                <w:rFonts w:ascii="TheSans-B7Bold"/>
                <w:sz w:val="2"/>
              </w:rPr>
            </w:r>
          </w:p>
          <w:p>
            <w:pPr>
              <w:pStyle w:val="TableParagraph"/>
              <w:spacing w:before="67"/>
              <w:ind w:right="8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673'954.97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87"/>
              <w:ind w:right="-29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692'090.58</w:t>
            </w:r>
          </w:p>
        </w:tc>
      </w:tr>
      <w:tr>
        <w:trPr>
          <w:trHeight w:val="360" w:hRule="atLeast"/>
        </w:trPr>
        <w:tc>
          <w:tcPr>
            <w:tcW w:w="5336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5"/>
              <w:ind w:left="19"/>
              <w:rPr>
                <w:rFonts w:ascii="TheSans-B7Bold" w:hAnsi="TheSans-B7Bold"/>
                <w:b/>
                <w:sz w:val="20"/>
              </w:rPr>
            </w:pPr>
            <w:r>
              <w:rPr>
                <w:rFonts w:ascii="TheSans-B7Bold" w:hAnsi="TheSans-B7Bold"/>
                <w:b/>
                <w:color w:val="231F20"/>
                <w:sz w:val="20"/>
              </w:rPr>
              <w:t>Résultat</w:t>
            </w:r>
            <w:r>
              <w:rPr>
                <w:rFonts w:ascii="TheSans-B7Bold" w:hAnsi="TheSans-B7Bold"/>
                <w:b/>
                <w:color w:val="231F20"/>
                <w:spacing w:val="13"/>
                <w:sz w:val="20"/>
              </w:rPr>
              <w:t> </w:t>
            </w:r>
            <w:r>
              <w:rPr>
                <w:rFonts w:ascii="TheSans-B7Bold" w:hAnsi="TheSans-B7Bold"/>
                <w:b/>
                <w:color w:val="231F20"/>
                <w:sz w:val="20"/>
              </w:rPr>
              <w:t>net</w:t>
            </w:r>
            <w:r>
              <w:rPr>
                <w:rFonts w:ascii="TheSans-B7Bold" w:hAnsi="TheSans-B7Bold"/>
                <w:b/>
                <w:color w:val="231F20"/>
                <w:spacing w:val="14"/>
                <w:sz w:val="20"/>
              </w:rPr>
              <w:t> </w:t>
            </w:r>
            <w:r>
              <w:rPr>
                <w:rFonts w:ascii="TheSans-B7Bold" w:hAnsi="TheSans-B7Bold"/>
                <w:b/>
                <w:color w:val="231F20"/>
                <w:sz w:val="20"/>
              </w:rPr>
              <w:t>des</w:t>
            </w:r>
            <w:r>
              <w:rPr>
                <w:rFonts w:ascii="TheSans-B7Bold" w:hAnsi="TheSans-B7Bold"/>
                <w:b/>
                <w:color w:val="231F20"/>
                <w:spacing w:val="14"/>
                <w:sz w:val="20"/>
              </w:rPr>
              <w:t> </w:t>
            </w:r>
            <w:r>
              <w:rPr>
                <w:rFonts w:ascii="TheSans-B7Bold" w:hAnsi="TheSans-B7Bold"/>
                <w:b/>
                <w:color w:val="231F20"/>
                <w:sz w:val="20"/>
              </w:rPr>
              <w:t>collectes/dons</w:t>
            </w:r>
          </w:p>
        </w:tc>
        <w:tc>
          <w:tcPr>
            <w:tcW w:w="2140" w:type="dxa"/>
          </w:tcPr>
          <w:p>
            <w:pPr>
              <w:pStyle w:val="TableParagraph"/>
              <w:spacing w:line="20" w:lineRule="exact"/>
              <w:ind w:left="100" w:right="-15"/>
              <w:rPr>
                <w:rFonts w:ascii="TheSans-B7Bold"/>
                <w:sz w:val="2"/>
              </w:rPr>
            </w:pPr>
            <w:r>
              <w:rPr>
                <w:rFonts w:ascii="TheSans-B7Bold"/>
                <w:sz w:val="2"/>
              </w:rPr>
              <w:pict>
                <v:group style="width:98.55pt;height:.5pt;mso-position-horizontal-relative:char;mso-position-vertical-relative:line" coordorigin="0,0" coordsize="1971,10">
                  <v:line style="position:absolute" from="0,5" to="1970,5" stroked="true" strokeweight=".5pt" strokecolor="#231f20">
                    <v:stroke dashstyle="solid"/>
                  </v:line>
                </v:group>
              </w:pict>
            </w:r>
            <w:r>
              <w:rPr>
                <w:rFonts w:ascii="TheSans-B7Bold"/>
                <w:sz w:val="2"/>
              </w:rPr>
            </w:r>
          </w:p>
          <w:p>
            <w:pPr>
              <w:pStyle w:val="TableParagraph"/>
              <w:spacing w:before="65"/>
              <w:ind w:right="83"/>
              <w:jc w:val="right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1'543'002.96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85"/>
              <w:ind w:right="-29"/>
              <w:jc w:val="right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1'644'141.29</w:t>
            </w:r>
          </w:p>
        </w:tc>
      </w:tr>
      <w:tr>
        <w:trPr>
          <w:trHeight w:val="360" w:hRule="atLeast"/>
        </w:trPr>
        <w:tc>
          <w:tcPr>
            <w:tcW w:w="5336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7"/>
              <w:ind w:left="19"/>
              <w:rPr>
                <w:sz w:val="20"/>
              </w:rPr>
            </w:pPr>
            <w:r>
              <w:rPr>
                <w:color w:val="231F20"/>
                <w:sz w:val="20"/>
              </w:rPr>
              <w:t>Cotisations</w:t>
            </w:r>
            <w:r>
              <w:rPr>
                <w:color w:val="231F20"/>
                <w:spacing w:val="7"/>
                <w:sz w:val="20"/>
              </w:rPr>
              <w:t> </w:t>
            </w:r>
            <w:r>
              <w:rPr>
                <w:color w:val="231F20"/>
                <w:sz w:val="20"/>
              </w:rPr>
              <w:t>membres</w:t>
            </w:r>
          </w:p>
        </w:tc>
        <w:tc>
          <w:tcPr>
            <w:tcW w:w="2140" w:type="dxa"/>
          </w:tcPr>
          <w:p>
            <w:pPr>
              <w:pStyle w:val="TableParagraph"/>
              <w:spacing w:line="20" w:lineRule="exact"/>
              <w:ind w:left="100" w:right="-15"/>
              <w:rPr>
                <w:rFonts w:ascii="TheSans-B7Bold"/>
                <w:sz w:val="2"/>
              </w:rPr>
            </w:pPr>
            <w:r>
              <w:rPr>
                <w:rFonts w:ascii="TheSans-B7Bold"/>
                <w:sz w:val="2"/>
              </w:rPr>
              <w:pict>
                <v:group style="width:98.55pt;height:.5pt;mso-position-horizontal-relative:char;mso-position-vertical-relative:line" coordorigin="0,0" coordsize="1971,10">
                  <v:line style="position:absolute" from="0,5" to="1970,5" stroked="true" strokeweight=".5pt" strokecolor="#231f20">
                    <v:stroke dashstyle="solid"/>
                  </v:line>
                </v:group>
              </w:pict>
            </w:r>
            <w:r>
              <w:rPr>
                <w:rFonts w:ascii="TheSans-B7Bold"/>
                <w:sz w:val="2"/>
              </w:rPr>
            </w:r>
          </w:p>
          <w:p>
            <w:pPr>
              <w:pStyle w:val="TableParagraph"/>
              <w:spacing w:before="67"/>
              <w:ind w:right="8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912'031.40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87"/>
              <w:ind w:right="-29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909'289.05</w:t>
            </w:r>
          </w:p>
        </w:tc>
      </w:tr>
      <w:tr>
        <w:trPr>
          <w:trHeight w:val="360" w:hRule="atLeast"/>
        </w:trPr>
        <w:tc>
          <w:tcPr>
            <w:tcW w:w="5336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7"/>
              <w:ind w:left="19"/>
              <w:rPr>
                <w:sz w:val="20"/>
              </w:rPr>
            </w:pPr>
            <w:r>
              <w:rPr>
                <w:color w:val="231F20"/>
                <w:sz w:val="20"/>
              </w:rPr>
              <w:t>Contributions</w:t>
            </w:r>
            <w:r>
              <w:rPr>
                <w:color w:val="231F20"/>
                <w:spacing w:val="11"/>
                <w:sz w:val="20"/>
              </w:rPr>
              <w:t> </w:t>
            </w:r>
            <w:r>
              <w:rPr>
                <w:color w:val="231F20"/>
                <w:sz w:val="20"/>
              </w:rPr>
              <w:t>collectivités</w:t>
            </w:r>
            <w:r>
              <w:rPr>
                <w:color w:val="231F20"/>
                <w:spacing w:val="12"/>
                <w:sz w:val="20"/>
              </w:rPr>
              <w:t> </w:t>
            </w:r>
            <w:r>
              <w:rPr>
                <w:color w:val="231F20"/>
                <w:sz w:val="20"/>
              </w:rPr>
              <w:t>publiques</w:t>
            </w:r>
          </w:p>
        </w:tc>
        <w:tc>
          <w:tcPr>
            <w:tcW w:w="2140" w:type="dxa"/>
          </w:tcPr>
          <w:p>
            <w:pPr>
              <w:pStyle w:val="TableParagraph"/>
              <w:spacing w:line="20" w:lineRule="exact"/>
              <w:ind w:left="100" w:right="-15"/>
              <w:rPr>
                <w:rFonts w:ascii="TheSans-B7Bold"/>
                <w:sz w:val="2"/>
              </w:rPr>
            </w:pPr>
            <w:r>
              <w:rPr>
                <w:rFonts w:ascii="TheSans-B7Bold"/>
                <w:sz w:val="2"/>
              </w:rPr>
              <w:pict>
                <v:group style="width:98.55pt;height:.5pt;mso-position-horizontal-relative:char;mso-position-vertical-relative:line" coordorigin="0,0" coordsize="1971,10">
                  <v:line style="position:absolute" from="0,5" to="1970,5" stroked="true" strokeweight=".5pt" strokecolor="#231f20">
                    <v:stroke dashstyle="solid"/>
                  </v:line>
                </v:group>
              </w:pict>
            </w:r>
            <w:r>
              <w:rPr>
                <w:rFonts w:ascii="TheSans-B7Bold"/>
                <w:sz w:val="2"/>
              </w:rPr>
            </w:r>
          </w:p>
          <w:p>
            <w:pPr>
              <w:pStyle w:val="TableParagraph"/>
              <w:spacing w:before="67"/>
              <w:ind w:right="8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4'500'122.00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87"/>
              <w:ind w:right="-29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4'383'517.85</w:t>
            </w:r>
          </w:p>
        </w:tc>
      </w:tr>
      <w:tr>
        <w:trPr>
          <w:trHeight w:val="360" w:hRule="atLeast"/>
        </w:trPr>
        <w:tc>
          <w:tcPr>
            <w:tcW w:w="5336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7"/>
              <w:ind w:left="19"/>
              <w:rPr>
                <w:sz w:val="20"/>
              </w:rPr>
            </w:pPr>
            <w:r>
              <w:rPr>
                <w:color w:val="231F20"/>
                <w:sz w:val="20"/>
              </w:rPr>
              <w:t>Recettes</w:t>
            </w:r>
            <w:r>
              <w:rPr>
                <w:color w:val="231F20"/>
                <w:spacing w:val="12"/>
                <w:sz w:val="20"/>
              </w:rPr>
              <w:t> </w:t>
            </w:r>
            <w:r>
              <w:rPr>
                <w:color w:val="231F20"/>
                <w:sz w:val="20"/>
              </w:rPr>
              <w:t>prestations</w:t>
            </w:r>
            <w:r>
              <w:rPr>
                <w:color w:val="231F20"/>
                <w:spacing w:val="13"/>
                <w:sz w:val="20"/>
              </w:rPr>
              <w:t> </w:t>
            </w:r>
            <w:r>
              <w:rPr>
                <w:color w:val="231F20"/>
                <w:sz w:val="20"/>
              </w:rPr>
              <w:t>de</w:t>
            </w:r>
            <w:r>
              <w:rPr>
                <w:color w:val="231F20"/>
                <w:spacing w:val="13"/>
                <w:sz w:val="20"/>
              </w:rPr>
              <w:t> </w:t>
            </w:r>
            <w:r>
              <w:rPr>
                <w:color w:val="231F20"/>
                <w:sz w:val="20"/>
              </w:rPr>
              <w:t>services</w:t>
            </w:r>
          </w:p>
        </w:tc>
        <w:tc>
          <w:tcPr>
            <w:tcW w:w="2140" w:type="dxa"/>
          </w:tcPr>
          <w:p>
            <w:pPr>
              <w:pStyle w:val="TableParagraph"/>
              <w:spacing w:line="20" w:lineRule="exact"/>
              <w:ind w:left="100" w:right="-15"/>
              <w:rPr>
                <w:rFonts w:ascii="TheSans-B7Bold"/>
                <w:sz w:val="2"/>
              </w:rPr>
            </w:pPr>
            <w:r>
              <w:rPr>
                <w:rFonts w:ascii="TheSans-B7Bold"/>
                <w:sz w:val="2"/>
              </w:rPr>
              <w:pict>
                <v:group style="width:98.55pt;height:.5pt;mso-position-horizontal-relative:char;mso-position-vertical-relative:line" coordorigin="0,0" coordsize="1971,10">
                  <v:line style="position:absolute" from="0,5" to="1970,5" stroked="true" strokeweight=".5pt" strokecolor="#231f20">
                    <v:stroke dashstyle="solid"/>
                  </v:line>
                </v:group>
              </w:pict>
            </w:r>
            <w:r>
              <w:rPr>
                <w:rFonts w:ascii="TheSans-B7Bold"/>
                <w:sz w:val="2"/>
              </w:rPr>
            </w:r>
          </w:p>
          <w:p>
            <w:pPr>
              <w:pStyle w:val="TableParagraph"/>
              <w:spacing w:before="67"/>
              <w:ind w:right="8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2'699'318.77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87"/>
              <w:ind w:right="-29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4'093'306.71</w:t>
            </w:r>
          </w:p>
        </w:tc>
      </w:tr>
      <w:tr>
        <w:trPr>
          <w:trHeight w:val="360" w:hRule="atLeast"/>
        </w:trPr>
        <w:tc>
          <w:tcPr>
            <w:tcW w:w="5336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5"/>
              <w:ind w:left="19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pacing w:val="-3"/>
                <w:sz w:val="20"/>
              </w:rPr>
              <w:t>Recettes</w:t>
            </w:r>
            <w:r>
              <w:rPr>
                <w:rFonts w:ascii="TheSans-B7Bold"/>
                <w:b/>
                <w:color w:val="231F20"/>
                <w:spacing w:val="-8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pacing w:val="-3"/>
                <w:sz w:val="20"/>
              </w:rPr>
              <w:t>des</w:t>
            </w:r>
            <w:r>
              <w:rPr>
                <w:rFonts w:ascii="TheSans-B7Bold"/>
                <w:b/>
                <w:color w:val="231F20"/>
                <w:spacing w:val="-7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pacing w:val="-3"/>
                <w:sz w:val="20"/>
              </w:rPr>
              <w:t>cotisations,</w:t>
            </w:r>
            <w:r>
              <w:rPr>
                <w:rFonts w:ascii="TheSans-B7Bold"/>
                <w:b/>
                <w:color w:val="231F20"/>
                <w:spacing w:val="-8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pacing w:val="-3"/>
                <w:sz w:val="20"/>
              </w:rPr>
              <w:t>subventions</w:t>
            </w:r>
            <w:r>
              <w:rPr>
                <w:rFonts w:ascii="TheSans-B7Bold"/>
                <w:b/>
                <w:color w:val="231F20"/>
                <w:spacing w:val="-7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pacing w:val="-2"/>
                <w:sz w:val="20"/>
              </w:rPr>
              <w:t>et</w:t>
            </w:r>
            <w:r>
              <w:rPr>
                <w:rFonts w:ascii="TheSans-B7Bold"/>
                <w:b/>
                <w:color w:val="231F20"/>
                <w:spacing w:val="-8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pacing w:val="-2"/>
                <w:sz w:val="20"/>
              </w:rPr>
              <w:t>prestations</w:t>
            </w:r>
            <w:r>
              <w:rPr>
                <w:rFonts w:ascii="TheSans-B7Bold"/>
                <w:b/>
                <w:color w:val="231F20"/>
                <w:spacing w:val="-7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pacing w:val="-2"/>
                <w:sz w:val="20"/>
              </w:rPr>
              <w:t>fournies</w:t>
            </w:r>
          </w:p>
        </w:tc>
        <w:tc>
          <w:tcPr>
            <w:tcW w:w="2140" w:type="dxa"/>
          </w:tcPr>
          <w:p>
            <w:pPr>
              <w:pStyle w:val="TableParagraph"/>
              <w:spacing w:line="20" w:lineRule="exact"/>
              <w:ind w:left="100" w:right="-15"/>
              <w:rPr>
                <w:rFonts w:ascii="TheSans-B7Bold"/>
                <w:sz w:val="2"/>
              </w:rPr>
            </w:pPr>
            <w:r>
              <w:rPr>
                <w:rFonts w:ascii="TheSans-B7Bold"/>
                <w:sz w:val="2"/>
              </w:rPr>
              <w:pict>
                <v:group style="width:98.55pt;height:.5pt;mso-position-horizontal-relative:char;mso-position-vertical-relative:line" coordorigin="0,0" coordsize="1971,10">
                  <v:line style="position:absolute" from="0,5" to="1970,5" stroked="true" strokeweight=".5pt" strokecolor="#231f20">
                    <v:stroke dashstyle="solid"/>
                  </v:line>
                </v:group>
              </w:pict>
            </w:r>
            <w:r>
              <w:rPr>
                <w:rFonts w:ascii="TheSans-B7Bold"/>
                <w:sz w:val="2"/>
              </w:rPr>
            </w:r>
          </w:p>
          <w:p>
            <w:pPr>
              <w:pStyle w:val="TableParagraph"/>
              <w:spacing w:before="65"/>
              <w:ind w:right="87"/>
              <w:jc w:val="right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8'111'472.17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85"/>
              <w:ind w:right="-29"/>
              <w:jc w:val="right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9'386'113.61</w:t>
            </w:r>
          </w:p>
        </w:tc>
      </w:tr>
      <w:tr>
        <w:trPr>
          <w:trHeight w:val="357" w:hRule="atLeast"/>
        </w:trPr>
        <w:tc>
          <w:tcPr>
            <w:tcW w:w="5336" w:type="dxa"/>
            <w:tcBorders>
              <w:top w:val="single" w:sz="4" w:space="0" w:color="231F20"/>
              <w:bottom w:val="single" w:sz="18" w:space="0" w:color="231F20"/>
            </w:tcBorders>
          </w:tcPr>
          <w:p>
            <w:pPr>
              <w:pStyle w:val="TableParagraph"/>
              <w:spacing w:before="85"/>
              <w:ind w:left="19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Total</w:t>
            </w:r>
            <w:r>
              <w:rPr>
                <w:rFonts w:ascii="TheSans-B7Bold"/>
                <w:b/>
                <w:color w:val="231F20"/>
                <w:spacing w:val="10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z w:val="20"/>
              </w:rPr>
              <w:t>recettes</w:t>
            </w:r>
          </w:p>
        </w:tc>
        <w:tc>
          <w:tcPr>
            <w:tcW w:w="2140" w:type="dxa"/>
            <w:tcBorders>
              <w:bottom w:val="single" w:sz="18" w:space="0" w:color="231F20"/>
            </w:tcBorders>
          </w:tcPr>
          <w:p>
            <w:pPr>
              <w:pStyle w:val="TableParagraph"/>
              <w:spacing w:line="20" w:lineRule="exact"/>
              <w:ind w:left="100" w:right="-15"/>
              <w:rPr>
                <w:rFonts w:ascii="TheSans-B7Bold"/>
                <w:sz w:val="2"/>
              </w:rPr>
            </w:pPr>
            <w:r>
              <w:rPr>
                <w:rFonts w:ascii="TheSans-B7Bold"/>
                <w:sz w:val="2"/>
              </w:rPr>
              <w:pict>
                <v:group style="width:98.55pt;height:.5pt;mso-position-horizontal-relative:char;mso-position-vertical-relative:line" coordorigin="0,0" coordsize="1971,10">
                  <v:line style="position:absolute" from="0,5" to="1970,5" stroked="true" strokeweight=".5pt" strokecolor="#231f20">
                    <v:stroke dashstyle="solid"/>
                  </v:line>
                </v:group>
              </w:pict>
            </w:r>
            <w:r>
              <w:rPr>
                <w:rFonts w:ascii="TheSans-B7Bold"/>
                <w:sz w:val="2"/>
              </w:rPr>
            </w:r>
          </w:p>
          <w:p>
            <w:pPr>
              <w:pStyle w:val="TableParagraph"/>
              <w:spacing w:before="65"/>
              <w:ind w:right="87"/>
              <w:jc w:val="right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9'654'475.13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18" w:space="0" w:color="231F20"/>
            </w:tcBorders>
            <w:shd w:val="clear" w:color="auto" w:fill="E0E0F0"/>
          </w:tcPr>
          <w:p>
            <w:pPr>
              <w:pStyle w:val="TableParagraph"/>
              <w:spacing w:before="85"/>
              <w:ind w:right="-29"/>
              <w:jc w:val="right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11'030'254.90</w:t>
            </w:r>
          </w:p>
        </w:tc>
      </w:tr>
      <w:tr>
        <w:trPr>
          <w:trHeight w:val="497" w:hRule="atLeast"/>
        </w:trPr>
        <w:tc>
          <w:tcPr>
            <w:tcW w:w="5336" w:type="dxa"/>
            <w:tcBorders>
              <w:top w:val="single" w:sz="18" w:space="0" w:color="231F20"/>
              <w:bottom w:val="single" w:sz="4" w:space="0" w:color="231F20"/>
            </w:tcBorders>
          </w:tcPr>
          <w:p>
            <w:pPr>
              <w:pStyle w:val="TableParagraph"/>
              <w:spacing w:before="10"/>
              <w:rPr>
                <w:rFonts w:ascii="TheSans-B7Bold"/>
                <w:b/>
                <w:sz w:val="19"/>
              </w:rPr>
            </w:pPr>
          </w:p>
          <w:p>
            <w:pPr>
              <w:pStyle w:val="TableParagraph"/>
              <w:spacing w:before="1"/>
              <w:ind w:left="19"/>
              <w:rPr>
                <w:rFonts w:ascii="TheSans-B7Bold" w:hAnsi="TheSans-B7Bold"/>
                <w:b/>
                <w:sz w:val="20"/>
              </w:rPr>
            </w:pPr>
            <w:r>
              <w:rPr>
                <w:rFonts w:ascii="TheSans-B7Bold" w:hAnsi="TheSans-B7Bold"/>
                <w:b/>
                <w:color w:val="231F20"/>
                <w:sz w:val="20"/>
              </w:rPr>
              <w:t>Dépenses</w:t>
            </w:r>
            <w:r>
              <w:rPr>
                <w:rFonts w:ascii="TheSans-B7Bold" w:hAnsi="TheSans-B7Bold"/>
                <w:b/>
                <w:color w:val="231F20"/>
                <w:spacing w:val="15"/>
                <w:sz w:val="20"/>
              </w:rPr>
              <w:t> </w:t>
            </w:r>
            <w:r>
              <w:rPr>
                <w:rFonts w:ascii="TheSans-B7Bold" w:hAnsi="TheSans-B7Bold"/>
                <w:b/>
                <w:color w:val="231F20"/>
                <w:sz w:val="20"/>
              </w:rPr>
              <w:t>d’exploitation</w:t>
            </w:r>
          </w:p>
        </w:tc>
        <w:tc>
          <w:tcPr>
            <w:tcW w:w="2140" w:type="dxa"/>
            <w:tcBorders>
              <w:top w:val="single" w:sz="18" w:space="0" w:color="231F20"/>
            </w:tcBorders>
          </w:tcPr>
          <w:p>
            <w:pPr>
              <w:pStyle w:val="TableParagraph"/>
              <w:rPr>
                <w:rFonts w:ascii="TheSans-B7Bold"/>
                <w:b/>
                <w:sz w:val="20"/>
              </w:rPr>
            </w:pPr>
          </w:p>
          <w:p>
            <w:pPr>
              <w:pStyle w:val="TableParagraph"/>
              <w:spacing w:before="6" w:after="1"/>
              <w:rPr>
                <w:rFonts w:ascii="TheSans-B7Bold"/>
                <w:b/>
                <w:sz w:val="24"/>
              </w:rPr>
            </w:pPr>
          </w:p>
          <w:p>
            <w:pPr>
              <w:pStyle w:val="TableParagraph"/>
              <w:spacing w:line="20" w:lineRule="exact"/>
              <w:ind w:left="100" w:right="-15"/>
              <w:rPr>
                <w:rFonts w:ascii="TheSans-B7Bold"/>
                <w:sz w:val="2"/>
              </w:rPr>
            </w:pPr>
            <w:r>
              <w:rPr>
                <w:rFonts w:ascii="TheSans-B7Bold"/>
                <w:sz w:val="2"/>
              </w:rPr>
              <w:pict>
                <v:group style="width:98.55pt;height:.5pt;mso-position-horizontal-relative:char;mso-position-vertical-relative:line" coordorigin="0,0" coordsize="1971,10">
                  <v:line style="position:absolute" from="0,5" to="1970,5" stroked="true" strokeweight=".5pt" strokecolor="#231f20">
                    <v:stroke dashstyle="solid"/>
                  </v:line>
                </v:group>
              </w:pict>
            </w:r>
            <w:r>
              <w:rPr>
                <w:rFonts w:ascii="TheSans-B7Bold"/>
                <w:sz w:val="2"/>
              </w:rPr>
            </w:r>
          </w:p>
        </w:tc>
        <w:tc>
          <w:tcPr>
            <w:tcW w:w="2161" w:type="dxa"/>
            <w:tcBorders>
              <w:top w:val="single" w:sz="18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40" w:hRule="atLeast"/>
        </w:trPr>
        <w:tc>
          <w:tcPr>
            <w:tcW w:w="5336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67"/>
              <w:ind w:left="19"/>
              <w:rPr>
                <w:sz w:val="20"/>
              </w:rPr>
            </w:pPr>
            <w:r>
              <w:rPr>
                <w:color w:val="231F20"/>
                <w:sz w:val="20"/>
              </w:rPr>
              <w:t>Frais</w:t>
            </w:r>
            <w:r>
              <w:rPr>
                <w:color w:val="231F20"/>
                <w:spacing w:val="7"/>
                <w:sz w:val="20"/>
              </w:rPr>
              <w:t> </w:t>
            </w:r>
            <w:r>
              <w:rPr>
                <w:color w:val="231F20"/>
                <w:sz w:val="20"/>
              </w:rPr>
              <w:t>de</w:t>
            </w:r>
            <w:r>
              <w:rPr>
                <w:color w:val="231F20"/>
                <w:spacing w:val="8"/>
                <w:sz w:val="20"/>
              </w:rPr>
              <w:t> </w:t>
            </w:r>
            <w:r>
              <w:rPr>
                <w:color w:val="231F20"/>
                <w:sz w:val="20"/>
              </w:rPr>
              <w:t>personnel</w:t>
            </w:r>
          </w:p>
        </w:tc>
        <w:tc>
          <w:tcPr>
            <w:tcW w:w="2140" w:type="dxa"/>
          </w:tcPr>
          <w:p>
            <w:pPr>
              <w:pStyle w:val="TableParagraph"/>
              <w:spacing w:before="67"/>
              <w:ind w:right="8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7'028'703.68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67"/>
              <w:ind w:right="-29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6'913'839.12</w:t>
            </w:r>
          </w:p>
        </w:tc>
      </w:tr>
      <w:tr>
        <w:trPr>
          <w:trHeight w:val="360" w:hRule="atLeast"/>
        </w:trPr>
        <w:tc>
          <w:tcPr>
            <w:tcW w:w="5336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7"/>
              <w:ind w:left="19"/>
              <w:rPr>
                <w:sz w:val="20"/>
              </w:rPr>
            </w:pPr>
            <w:r>
              <w:rPr>
                <w:color w:val="231F20"/>
                <w:sz w:val="20"/>
              </w:rPr>
              <w:t>Frais</w:t>
            </w:r>
            <w:r>
              <w:rPr>
                <w:color w:val="231F20"/>
                <w:spacing w:val="8"/>
                <w:sz w:val="20"/>
              </w:rPr>
              <w:t> </w:t>
            </w:r>
            <w:r>
              <w:rPr>
                <w:color w:val="231F20"/>
                <w:sz w:val="20"/>
              </w:rPr>
              <w:t>de</w:t>
            </w:r>
            <w:r>
              <w:rPr>
                <w:color w:val="231F20"/>
                <w:spacing w:val="9"/>
                <w:sz w:val="20"/>
              </w:rPr>
              <w:t> </w:t>
            </w:r>
            <w:r>
              <w:rPr>
                <w:color w:val="231F20"/>
                <w:sz w:val="20"/>
              </w:rPr>
              <w:t>locaux,</w:t>
            </w:r>
            <w:r>
              <w:rPr>
                <w:color w:val="231F20"/>
                <w:spacing w:val="8"/>
                <w:sz w:val="20"/>
              </w:rPr>
              <w:t> </w:t>
            </w:r>
            <w:r>
              <w:rPr>
                <w:color w:val="231F20"/>
                <w:sz w:val="20"/>
              </w:rPr>
              <w:t>énergie,</w:t>
            </w:r>
            <w:r>
              <w:rPr>
                <w:color w:val="231F20"/>
                <w:spacing w:val="9"/>
                <w:sz w:val="20"/>
              </w:rPr>
              <w:t> </w:t>
            </w:r>
            <w:r>
              <w:rPr>
                <w:color w:val="231F20"/>
                <w:sz w:val="20"/>
              </w:rPr>
              <w:t>entretien</w:t>
            </w:r>
          </w:p>
        </w:tc>
        <w:tc>
          <w:tcPr>
            <w:tcW w:w="2140" w:type="dxa"/>
          </w:tcPr>
          <w:p>
            <w:pPr>
              <w:pStyle w:val="TableParagraph"/>
              <w:spacing w:line="20" w:lineRule="exact"/>
              <w:ind w:left="100" w:right="-15"/>
              <w:rPr>
                <w:rFonts w:ascii="TheSans-B7Bold"/>
                <w:sz w:val="2"/>
              </w:rPr>
            </w:pPr>
            <w:r>
              <w:rPr>
                <w:rFonts w:ascii="TheSans-B7Bold"/>
                <w:sz w:val="2"/>
              </w:rPr>
              <w:pict>
                <v:group style="width:98.55pt;height:.5pt;mso-position-horizontal-relative:char;mso-position-vertical-relative:line" coordorigin="0,0" coordsize="1971,10">
                  <v:line style="position:absolute" from="0,5" to="1970,5" stroked="true" strokeweight=".5pt" strokecolor="#231f20">
                    <v:stroke dashstyle="solid"/>
                  </v:line>
                </v:group>
              </w:pict>
            </w:r>
            <w:r>
              <w:rPr>
                <w:rFonts w:ascii="TheSans-B7Bold"/>
                <w:sz w:val="2"/>
              </w:rPr>
            </w:r>
          </w:p>
          <w:p>
            <w:pPr>
              <w:pStyle w:val="TableParagraph"/>
              <w:spacing w:before="67"/>
              <w:ind w:right="8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392'041.85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87"/>
              <w:ind w:right="-29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398'827.55</w:t>
            </w:r>
          </w:p>
        </w:tc>
      </w:tr>
      <w:tr>
        <w:trPr>
          <w:trHeight w:val="360" w:hRule="atLeast"/>
        </w:trPr>
        <w:tc>
          <w:tcPr>
            <w:tcW w:w="5336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7"/>
              <w:ind w:left="19"/>
              <w:rPr>
                <w:sz w:val="20"/>
              </w:rPr>
            </w:pPr>
            <w:r>
              <w:rPr>
                <w:color w:val="231F20"/>
                <w:sz w:val="20"/>
              </w:rPr>
              <w:t>Entretien</w:t>
            </w:r>
            <w:r>
              <w:rPr>
                <w:color w:val="231F20"/>
                <w:spacing w:val="5"/>
                <w:sz w:val="20"/>
              </w:rPr>
              <w:t> </w:t>
            </w:r>
            <w:r>
              <w:rPr>
                <w:color w:val="231F20"/>
                <w:sz w:val="20"/>
              </w:rPr>
              <w:t>mobilier,</w:t>
            </w:r>
            <w:r>
              <w:rPr>
                <w:color w:val="231F20"/>
                <w:spacing w:val="6"/>
                <w:sz w:val="20"/>
              </w:rPr>
              <w:t> </w:t>
            </w:r>
            <w:r>
              <w:rPr>
                <w:color w:val="231F20"/>
                <w:sz w:val="20"/>
              </w:rPr>
              <w:t>aménagement,</w:t>
            </w:r>
            <w:r>
              <w:rPr>
                <w:color w:val="231F20"/>
                <w:spacing w:val="5"/>
                <w:sz w:val="20"/>
              </w:rPr>
              <w:t> </w:t>
            </w:r>
            <w:r>
              <w:rPr>
                <w:color w:val="231F20"/>
                <w:sz w:val="20"/>
              </w:rPr>
              <w:t>véhicules</w:t>
            </w:r>
          </w:p>
        </w:tc>
        <w:tc>
          <w:tcPr>
            <w:tcW w:w="2140" w:type="dxa"/>
          </w:tcPr>
          <w:p>
            <w:pPr>
              <w:pStyle w:val="TableParagraph"/>
              <w:spacing w:line="20" w:lineRule="exact"/>
              <w:ind w:left="100" w:right="-15"/>
              <w:rPr>
                <w:rFonts w:ascii="TheSans-B7Bold"/>
                <w:sz w:val="2"/>
              </w:rPr>
            </w:pPr>
            <w:r>
              <w:rPr>
                <w:rFonts w:ascii="TheSans-B7Bold"/>
                <w:sz w:val="2"/>
              </w:rPr>
              <w:pict>
                <v:group style="width:98.55pt;height:.5pt;mso-position-horizontal-relative:char;mso-position-vertical-relative:line" coordorigin="0,0" coordsize="1971,10">
                  <v:line style="position:absolute" from="0,5" to="1970,5" stroked="true" strokeweight=".5pt" strokecolor="#231f20">
                    <v:stroke dashstyle="solid"/>
                  </v:line>
                </v:group>
              </w:pict>
            </w:r>
            <w:r>
              <w:rPr>
                <w:rFonts w:ascii="TheSans-B7Bold"/>
                <w:sz w:val="2"/>
              </w:rPr>
            </w:r>
          </w:p>
          <w:p>
            <w:pPr>
              <w:pStyle w:val="TableParagraph"/>
              <w:spacing w:before="67"/>
              <w:ind w:right="8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12'632.65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87"/>
              <w:ind w:right="-29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12'188.40</w:t>
            </w:r>
          </w:p>
        </w:tc>
      </w:tr>
      <w:tr>
        <w:trPr>
          <w:trHeight w:val="360" w:hRule="atLeast"/>
        </w:trPr>
        <w:tc>
          <w:tcPr>
            <w:tcW w:w="5336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7"/>
              <w:ind w:left="19"/>
              <w:rPr>
                <w:sz w:val="20"/>
              </w:rPr>
            </w:pPr>
            <w:r>
              <w:rPr>
                <w:color w:val="231F20"/>
                <w:sz w:val="20"/>
              </w:rPr>
              <w:t>Assurances</w:t>
            </w:r>
            <w:r>
              <w:rPr>
                <w:color w:val="231F20"/>
                <w:spacing w:val="9"/>
                <w:sz w:val="20"/>
              </w:rPr>
              <w:t> </w:t>
            </w:r>
            <w:r>
              <w:rPr>
                <w:color w:val="231F20"/>
                <w:sz w:val="20"/>
              </w:rPr>
              <w:t>choses,</w:t>
            </w:r>
            <w:r>
              <w:rPr>
                <w:color w:val="231F20"/>
                <w:spacing w:val="10"/>
                <w:sz w:val="20"/>
              </w:rPr>
              <w:t> </w:t>
            </w:r>
            <w:r>
              <w:rPr>
                <w:color w:val="231F20"/>
                <w:sz w:val="20"/>
              </w:rPr>
              <w:t>charges,</w:t>
            </w:r>
            <w:r>
              <w:rPr>
                <w:color w:val="231F20"/>
                <w:spacing w:val="9"/>
                <w:sz w:val="20"/>
              </w:rPr>
              <w:t> </w:t>
            </w:r>
            <w:r>
              <w:rPr>
                <w:color w:val="231F20"/>
                <w:sz w:val="20"/>
              </w:rPr>
              <w:t>taxes</w:t>
            </w:r>
          </w:p>
        </w:tc>
        <w:tc>
          <w:tcPr>
            <w:tcW w:w="2140" w:type="dxa"/>
          </w:tcPr>
          <w:p>
            <w:pPr>
              <w:pStyle w:val="TableParagraph"/>
              <w:spacing w:line="20" w:lineRule="exact"/>
              <w:ind w:left="100" w:right="-15"/>
              <w:rPr>
                <w:rFonts w:ascii="TheSans-B7Bold"/>
                <w:sz w:val="2"/>
              </w:rPr>
            </w:pPr>
            <w:r>
              <w:rPr>
                <w:rFonts w:ascii="TheSans-B7Bold"/>
                <w:sz w:val="2"/>
              </w:rPr>
              <w:pict>
                <v:group style="width:98.55pt;height:.5pt;mso-position-horizontal-relative:char;mso-position-vertical-relative:line" coordorigin="0,0" coordsize="1971,10">
                  <v:line style="position:absolute" from="0,5" to="1970,5" stroked="true" strokeweight=".5pt" strokecolor="#231f20">
                    <v:stroke dashstyle="solid"/>
                  </v:line>
                </v:group>
              </w:pict>
            </w:r>
            <w:r>
              <w:rPr>
                <w:rFonts w:ascii="TheSans-B7Bold"/>
                <w:sz w:val="2"/>
              </w:rPr>
            </w:r>
          </w:p>
          <w:p>
            <w:pPr>
              <w:pStyle w:val="TableParagraph"/>
              <w:spacing w:before="67"/>
              <w:ind w:right="8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35'652.35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87"/>
              <w:ind w:right="-29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26'701.45</w:t>
            </w:r>
          </w:p>
        </w:tc>
      </w:tr>
      <w:tr>
        <w:trPr>
          <w:trHeight w:val="360" w:hRule="atLeast"/>
        </w:trPr>
        <w:tc>
          <w:tcPr>
            <w:tcW w:w="5336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7"/>
              <w:ind w:left="19"/>
              <w:rPr>
                <w:sz w:val="20"/>
              </w:rPr>
            </w:pPr>
            <w:r>
              <w:rPr>
                <w:color w:val="231F20"/>
                <w:sz w:val="20"/>
              </w:rPr>
              <w:t>Frais</w:t>
            </w:r>
            <w:r>
              <w:rPr>
                <w:color w:val="231F20"/>
                <w:spacing w:val="8"/>
                <w:sz w:val="20"/>
              </w:rPr>
              <w:t> </w:t>
            </w:r>
            <w:r>
              <w:rPr>
                <w:color w:val="231F20"/>
                <w:sz w:val="20"/>
              </w:rPr>
              <w:t>de</w:t>
            </w:r>
            <w:r>
              <w:rPr>
                <w:color w:val="231F20"/>
                <w:spacing w:val="8"/>
                <w:sz w:val="20"/>
              </w:rPr>
              <w:t> </w:t>
            </w:r>
            <w:r>
              <w:rPr>
                <w:color w:val="231F20"/>
                <w:sz w:val="20"/>
              </w:rPr>
              <w:t>gestion</w:t>
            </w:r>
            <w:r>
              <w:rPr>
                <w:color w:val="231F20"/>
                <w:spacing w:val="8"/>
                <w:sz w:val="20"/>
              </w:rPr>
              <w:t> </w:t>
            </w:r>
            <w:r>
              <w:rPr>
                <w:color w:val="231F20"/>
                <w:sz w:val="20"/>
              </w:rPr>
              <w:t>et</w:t>
            </w:r>
            <w:r>
              <w:rPr>
                <w:color w:val="231F20"/>
                <w:spacing w:val="8"/>
                <w:sz w:val="20"/>
              </w:rPr>
              <w:t> </w:t>
            </w:r>
            <w:r>
              <w:rPr>
                <w:color w:val="231F20"/>
                <w:sz w:val="20"/>
              </w:rPr>
              <w:t>d'informatique</w:t>
            </w:r>
          </w:p>
        </w:tc>
        <w:tc>
          <w:tcPr>
            <w:tcW w:w="2140" w:type="dxa"/>
          </w:tcPr>
          <w:p>
            <w:pPr>
              <w:pStyle w:val="TableParagraph"/>
              <w:spacing w:line="20" w:lineRule="exact"/>
              <w:ind w:left="100" w:right="-15"/>
              <w:rPr>
                <w:rFonts w:ascii="TheSans-B7Bold"/>
                <w:sz w:val="2"/>
              </w:rPr>
            </w:pPr>
            <w:r>
              <w:rPr>
                <w:rFonts w:ascii="TheSans-B7Bold"/>
                <w:sz w:val="2"/>
              </w:rPr>
              <w:pict>
                <v:group style="width:98.55pt;height:.5pt;mso-position-horizontal-relative:char;mso-position-vertical-relative:line" coordorigin="0,0" coordsize="1971,10">
                  <v:line style="position:absolute" from="0,5" to="1970,5" stroked="true" strokeweight=".5pt" strokecolor="#231f20">
                    <v:stroke dashstyle="solid"/>
                  </v:line>
                </v:group>
              </w:pict>
            </w:r>
            <w:r>
              <w:rPr>
                <w:rFonts w:ascii="TheSans-B7Bold"/>
                <w:sz w:val="2"/>
              </w:rPr>
            </w:r>
          </w:p>
          <w:p>
            <w:pPr>
              <w:pStyle w:val="TableParagraph"/>
              <w:spacing w:before="67"/>
              <w:ind w:right="8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829'221.12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87"/>
              <w:ind w:right="-29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800'749.96</w:t>
            </w:r>
          </w:p>
        </w:tc>
      </w:tr>
      <w:tr>
        <w:trPr>
          <w:trHeight w:val="360" w:hRule="atLeast"/>
        </w:trPr>
        <w:tc>
          <w:tcPr>
            <w:tcW w:w="5336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7"/>
              <w:ind w:left="19"/>
              <w:rPr>
                <w:sz w:val="20"/>
              </w:rPr>
            </w:pPr>
            <w:r>
              <w:rPr>
                <w:color w:val="231F20"/>
                <w:sz w:val="20"/>
              </w:rPr>
              <w:t>Coûts</w:t>
            </w:r>
            <w:r>
              <w:rPr>
                <w:color w:val="231F20"/>
                <w:spacing w:val="9"/>
                <w:sz w:val="20"/>
              </w:rPr>
              <w:t> </w:t>
            </w:r>
            <w:r>
              <w:rPr>
                <w:color w:val="231F20"/>
                <w:sz w:val="20"/>
              </w:rPr>
              <w:t>des</w:t>
            </w:r>
            <w:r>
              <w:rPr>
                <w:color w:val="231F20"/>
                <w:spacing w:val="9"/>
                <w:sz w:val="20"/>
              </w:rPr>
              <w:t> </w:t>
            </w:r>
            <w:r>
              <w:rPr>
                <w:color w:val="231F20"/>
                <w:sz w:val="20"/>
              </w:rPr>
              <w:t>organes/frais</w:t>
            </w:r>
          </w:p>
        </w:tc>
        <w:tc>
          <w:tcPr>
            <w:tcW w:w="2140" w:type="dxa"/>
          </w:tcPr>
          <w:p>
            <w:pPr>
              <w:pStyle w:val="TableParagraph"/>
              <w:spacing w:line="20" w:lineRule="exact"/>
              <w:ind w:left="100" w:right="-15"/>
              <w:rPr>
                <w:rFonts w:ascii="TheSans-B7Bold"/>
                <w:sz w:val="2"/>
              </w:rPr>
            </w:pPr>
            <w:r>
              <w:rPr>
                <w:rFonts w:ascii="TheSans-B7Bold"/>
                <w:sz w:val="2"/>
              </w:rPr>
              <w:pict>
                <v:group style="width:98.55pt;height:.5pt;mso-position-horizontal-relative:char;mso-position-vertical-relative:line" coordorigin="0,0" coordsize="1971,10">
                  <v:line style="position:absolute" from="0,5" to="1970,5" stroked="true" strokeweight=".5pt" strokecolor="#231f20">
                    <v:stroke dashstyle="solid"/>
                  </v:line>
                </v:group>
              </w:pict>
            </w:r>
            <w:r>
              <w:rPr>
                <w:rFonts w:ascii="TheSans-B7Bold"/>
                <w:sz w:val="2"/>
              </w:rPr>
            </w:r>
          </w:p>
          <w:p>
            <w:pPr>
              <w:pStyle w:val="TableParagraph"/>
              <w:spacing w:before="67"/>
              <w:ind w:right="8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74'004.16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87"/>
              <w:ind w:right="-29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126'552.72</w:t>
            </w:r>
          </w:p>
        </w:tc>
      </w:tr>
      <w:tr>
        <w:trPr>
          <w:trHeight w:val="360" w:hRule="atLeast"/>
        </w:trPr>
        <w:tc>
          <w:tcPr>
            <w:tcW w:w="5336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7"/>
              <w:ind w:left="19"/>
              <w:rPr>
                <w:sz w:val="20"/>
              </w:rPr>
            </w:pPr>
            <w:r>
              <w:rPr>
                <w:color w:val="231F20"/>
                <w:sz w:val="20"/>
              </w:rPr>
              <w:t>Marketing,</w:t>
            </w:r>
            <w:r>
              <w:rPr>
                <w:color w:val="231F20"/>
                <w:spacing w:val="9"/>
                <w:sz w:val="20"/>
              </w:rPr>
              <w:t> </w:t>
            </w:r>
            <w:r>
              <w:rPr>
                <w:color w:val="231F20"/>
                <w:sz w:val="20"/>
              </w:rPr>
              <w:t>actions,</w:t>
            </w:r>
            <w:r>
              <w:rPr>
                <w:color w:val="231F20"/>
                <w:spacing w:val="9"/>
                <w:sz w:val="20"/>
              </w:rPr>
              <w:t> </w:t>
            </w:r>
            <w:r>
              <w:rPr>
                <w:color w:val="231F20"/>
                <w:sz w:val="20"/>
              </w:rPr>
              <w:t>relations</w:t>
            </w:r>
            <w:r>
              <w:rPr>
                <w:color w:val="231F20"/>
                <w:spacing w:val="10"/>
                <w:sz w:val="20"/>
              </w:rPr>
              <w:t> </w:t>
            </w:r>
            <w:r>
              <w:rPr>
                <w:color w:val="231F20"/>
                <w:sz w:val="20"/>
              </w:rPr>
              <w:t>publiques</w:t>
            </w:r>
          </w:p>
        </w:tc>
        <w:tc>
          <w:tcPr>
            <w:tcW w:w="2140" w:type="dxa"/>
          </w:tcPr>
          <w:p>
            <w:pPr>
              <w:pStyle w:val="TableParagraph"/>
              <w:spacing w:line="20" w:lineRule="exact"/>
              <w:ind w:left="100" w:right="-15"/>
              <w:rPr>
                <w:rFonts w:ascii="TheSans-B7Bold"/>
                <w:sz w:val="2"/>
              </w:rPr>
            </w:pPr>
            <w:r>
              <w:rPr>
                <w:rFonts w:ascii="TheSans-B7Bold"/>
                <w:sz w:val="2"/>
              </w:rPr>
              <w:pict>
                <v:group style="width:98.55pt;height:.5pt;mso-position-horizontal-relative:char;mso-position-vertical-relative:line" coordorigin="0,0" coordsize="1971,10">
                  <v:line style="position:absolute" from="0,5" to="1970,5" stroked="true" strokeweight=".5pt" strokecolor="#231f20">
                    <v:stroke dashstyle="solid"/>
                  </v:line>
                </v:group>
              </w:pict>
            </w:r>
            <w:r>
              <w:rPr>
                <w:rFonts w:ascii="TheSans-B7Bold"/>
                <w:sz w:val="2"/>
              </w:rPr>
            </w:r>
          </w:p>
          <w:p>
            <w:pPr>
              <w:pStyle w:val="TableParagraph"/>
              <w:spacing w:before="67"/>
              <w:ind w:right="8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220'357.95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87"/>
              <w:ind w:right="-29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240'084.70</w:t>
            </w:r>
          </w:p>
        </w:tc>
      </w:tr>
      <w:tr>
        <w:trPr>
          <w:trHeight w:val="360" w:hRule="atLeast"/>
        </w:trPr>
        <w:tc>
          <w:tcPr>
            <w:tcW w:w="5336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7"/>
              <w:ind w:left="19"/>
              <w:rPr>
                <w:sz w:val="20"/>
              </w:rPr>
            </w:pPr>
            <w:r>
              <w:rPr>
                <w:color w:val="231F20"/>
                <w:sz w:val="20"/>
              </w:rPr>
              <w:t>Cours</w:t>
            </w:r>
          </w:p>
        </w:tc>
        <w:tc>
          <w:tcPr>
            <w:tcW w:w="2140" w:type="dxa"/>
          </w:tcPr>
          <w:p>
            <w:pPr>
              <w:pStyle w:val="TableParagraph"/>
              <w:spacing w:line="20" w:lineRule="exact"/>
              <w:ind w:left="100" w:right="-15"/>
              <w:rPr>
                <w:rFonts w:ascii="TheSans-B7Bold"/>
                <w:sz w:val="2"/>
              </w:rPr>
            </w:pPr>
            <w:r>
              <w:rPr>
                <w:rFonts w:ascii="TheSans-B7Bold"/>
                <w:sz w:val="2"/>
              </w:rPr>
              <w:pict>
                <v:group style="width:98.55pt;height:.5pt;mso-position-horizontal-relative:char;mso-position-vertical-relative:line" coordorigin="0,0" coordsize="1971,10">
                  <v:line style="position:absolute" from="0,5" to="1970,5" stroked="true" strokeweight=".5pt" strokecolor="#231f20">
                    <v:stroke dashstyle="solid"/>
                  </v:line>
                </v:group>
              </w:pict>
            </w:r>
            <w:r>
              <w:rPr>
                <w:rFonts w:ascii="TheSans-B7Bold"/>
                <w:sz w:val="2"/>
              </w:rPr>
            </w:r>
          </w:p>
          <w:p>
            <w:pPr>
              <w:pStyle w:val="TableParagraph"/>
              <w:spacing w:before="67"/>
              <w:ind w:right="8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5'711.00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87"/>
              <w:ind w:right="-29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16'187.30</w:t>
            </w:r>
          </w:p>
        </w:tc>
      </w:tr>
      <w:tr>
        <w:trPr>
          <w:trHeight w:val="360" w:hRule="atLeast"/>
        </w:trPr>
        <w:tc>
          <w:tcPr>
            <w:tcW w:w="5336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7"/>
              <w:ind w:left="19"/>
              <w:rPr>
                <w:sz w:val="20"/>
              </w:rPr>
            </w:pPr>
            <w:r>
              <w:rPr>
                <w:color w:val="231F20"/>
                <w:sz w:val="20"/>
              </w:rPr>
              <w:t>Achats</w:t>
            </w:r>
            <w:r>
              <w:rPr>
                <w:color w:val="231F20"/>
                <w:spacing w:val="8"/>
                <w:sz w:val="20"/>
              </w:rPr>
              <w:t> </w:t>
            </w:r>
            <w:r>
              <w:rPr>
                <w:color w:val="231F20"/>
                <w:sz w:val="20"/>
              </w:rPr>
              <w:t>de</w:t>
            </w:r>
            <w:r>
              <w:rPr>
                <w:color w:val="231F20"/>
                <w:spacing w:val="9"/>
                <w:sz w:val="20"/>
              </w:rPr>
              <w:t> </w:t>
            </w:r>
            <w:r>
              <w:rPr>
                <w:color w:val="231F20"/>
                <w:sz w:val="20"/>
              </w:rPr>
              <w:t>produits</w:t>
            </w:r>
            <w:r>
              <w:rPr>
                <w:color w:val="231F20"/>
                <w:spacing w:val="9"/>
                <w:sz w:val="20"/>
              </w:rPr>
              <w:t> </w:t>
            </w:r>
            <w:r>
              <w:rPr>
                <w:color w:val="231F20"/>
                <w:sz w:val="20"/>
              </w:rPr>
              <w:t>de</w:t>
            </w:r>
            <w:r>
              <w:rPr>
                <w:color w:val="231F20"/>
                <w:spacing w:val="9"/>
                <w:sz w:val="20"/>
              </w:rPr>
              <w:t> </w:t>
            </w:r>
            <w:r>
              <w:rPr>
                <w:color w:val="231F20"/>
                <w:sz w:val="20"/>
              </w:rPr>
              <w:t>l'agence</w:t>
            </w:r>
            <w:r>
              <w:rPr>
                <w:color w:val="231F20"/>
                <w:spacing w:val="8"/>
                <w:sz w:val="20"/>
              </w:rPr>
              <w:t> </w:t>
            </w:r>
            <w:r>
              <w:rPr>
                <w:color w:val="231F20"/>
                <w:sz w:val="20"/>
              </w:rPr>
              <w:t>de</w:t>
            </w:r>
            <w:r>
              <w:rPr>
                <w:color w:val="231F20"/>
                <w:spacing w:val="9"/>
                <w:sz w:val="20"/>
              </w:rPr>
              <w:t> </w:t>
            </w:r>
            <w:r>
              <w:rPr>
                <w:color w:val="231F20"/>
                <w:sz w:val="20"/>
              </w:rPr>
              <w:t>voyage</w:t>
            </w:r>
          </w:p>
        </w:tc>
        <w:tc>
          <w:tcPr>
            <w:tcW w:w="2140" w:type="dxa"/>
          </w:tcPr>
          <w:p>
            <w:pPr>
              <w:pStyle w:val="TableParagraph"/>
              <w:spacing w:line="20" w:lineRule="exact"/>
              <w:ind w:left="100" w:right="-15"/>
              <w:rPr>
                <w:rFonts w:ascii="TheSans-B7Bold"/>
                <w:sz w:val="2"/>
              </w:rPr>
            </w:pPr>
            <w:r>
              <w:rPr>
                <w:rFonts w:ascii="TheSans-B7Bold"/>
                <w:sz w:val="2"/>
              </w:rPr>
              <w:pict>
                <v:group style="width:98.55pt;height:.5pt;mso-position-horizontal-relative:char;mso-position-vertical-relative:line" coordorigin="0,0" coordsize="1971,10">
                  <v:line style="position:absolute" from="0,5" to="1970,5" stroked="true" strokeweight=".5pt" strokecolor="#231f20">
                    <v:stroke dashstyle="solid"/>
                  </v:line>
                </v:group>
              </w:pict>
            </w:r>
            <w:r>
              <w:rPr>
                <w:rFonts w:ascii="TheSans-B7Bold"/>
                <w:sz w:val="2"/>
              </w:rPr>
            </w:r>
          </w:p>
          <w:p>
            <w:pPr>
              <w:pStyle w:val="TableParagraph"/>
              <w:spacing w:before="67"/>
              <w:ind w:right="8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1'169'169.64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87"/>
              <w:ind w:right="-29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2'153'573.64</w:t>
            </w:r>
          </w:p>
        </w:tc>
      </w:tr>
      <w:tr>
        <w:trPr>
          <w:trHeight w:val="360" w:hRule="atLeast"/>
        </w:trPr>
        <w:tc>
          <w:tcPr>
            <w:tcW w:w="5336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7"/>
              <w:ind w:left="19"/>
              <w:rPr>
                <w:sz w:val="20"/>
              </w:rPr>
            </w:pPr>
            <w:r>
              <w:rPr>
                <w:color w:val="231F20"/>
                <w:sz w:val="20"/>
              </w:rPr>
              <w:t>Contributions</w:t>
            </w:r>
            <w:r>
              <w:rPr>
                <w:color w:val="231F20"/>
                <w:spacing w:val="8"/>
                <w:sz w:val="20"/>
              </w:rPr>
              <w:t> </w:t>
            </w:r>
            <w:r>
              <w:rPr>
                <w:color w:val="231F20"/>
                <w:sz w:val="20"/>
              </w:rPr>
              <w:t>à</w:t>
            </w:r>
            <w:r>
              <w:rPr>
                <w:color w:val="231F20"/>
                <w:spacing w:val="7"/>
                <w:sz w:val="20"/>
              </w:rPr>
              <w:t> </w:t>
            </w:r>
            <w:r>
              <w:rPr>
                <w:color w:val="231F20"/>
                <w:sz w:val="20"/>
              </w:rPr>
              <w:t>d'autres</w:t>
            </w:r>
            <w:r>
              <w:rPr>
                <w:color w:val="231F20"/>
                <w:spacing w:val="8"/>
                <w:sz w:val="20"/>
              </w:rPr>
              <w:t> </w:t>
            </w:r>
            <w:r>
              <w:rPr>
                <w:color w:val="231F20"/>
                <w:sz w:val="20"/>
              </w:rPr>
              <w:t>organisations</w:t>
            </w:r>
          </w:p>
        </w:tc>
        <w:tc>
          <w:tcPr>
            <w:tcW w:w="2140" w:type="dxa"/>
          </w:tcPr>
          <w:p>
            <w:pPr>
              <w:pStyle w:val="TableParagraph"/>
              <w:spacing w:line="20" w:lineRule="exact"/>
              <w:ind w:left="100" w:right="-15"/>
              <w:rPr>
                <w:rFonts w:ascii="TheSans-B7Bold"/>
                <w:sz w:val="2"/>
              </w:rPr>
            </w:pPr>
            <w:r>
              <w:rPr>
                <w:rFonts w:ascii="TheSans-B7Bold"/>
                <w:sz w:val="2"/>
              </w:rPr>
              <w:pict>
                <v:group style="width:98.55pt;height:.5pt;mso-position-horizontal-relative:char;mso-position-vertical-relative:line" coordorigin="0,0" coordsize="1971,10">
                  <v:line style="position:absolute" from="0,5" to="1970,5" stroked="true" strokeweight=".5pt" strokecolor="#231f20">
                    <v:stroke dashstyle="solid"/>
                  </v:line>
                </v:group>
              </w:pict>
            </w:r>
            <w:r>
              <w:rPr>
                <w:rFonts w:ascii="TheSans-B7Bold"/>
                <w:sz w:val="2"/>
              </w:rPr>
            </w:r>
          </w:p>
          <w:p>
            <w:pPr>
              <w:pStyle w:val="TableParagraph"/>
              <w:spacing w:before="67"/>
              <w:ind w:right="8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86'696.30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87"/>
              <w:ind w:right="-29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89'020.20</w:t>
            </w:r>
          </w:p>
        </w:tc>
      </w:tr>
      <w:tr>
        <w:trPr>
          <w:trHeight w:val="360" w:hRule="atLeast"/>
        </w:trPr>
        <w:tc>
          <w:tcPr>
            <w:tcW w:w="5336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7"/>
              <w:ind w:left="19"/>
              <w:rPr>
                <w:sz w:val="20"/>
              </w:rPr>
            </w:pPr>
            <w:r>
              <w:rPr>
                <w:color w:val="231F20"/>
                <w:sz w:val="20"/>
              </w:rPr>
              <w:t>Amortissement</w:t>
            </w:r>
            <w:r>
              <w:rPr>
                <w:color w:val="231F20"/>
                <w:spacing w:val="9"/>
                <w:sz w:val="20"/>
              </w:rPr>
              <w:t> </w:t>
            </w:r>
            <w:r>
              <w:rPr>
                <w:color w:val="231F20"/>
                <w:sz w:val="20"/>
              </w:rPr>
              <w:t>des</w:t>
            </w:r>
            <w:r>
              <w:rPr>
                <w:color w:val="231F20"/>
                <w:spacing w:val="9"/>
                <w:sz w:val="20"/>
              </w:rPr>
              <w:t> </w:t>
            </w:r>
            <w:r>
              <w:rPr>
                <w:color w:val="231F20"/>
                <w:sz w:val="20"/>
              </w:rPr>
              <w:t>biens</w:t>
            </w:r>
            <w:r>
              <w:rPr>
                <w:color w:val="231F20"/>
                <w:spacing w:val="10"/>
                <w:sz w:val="20"/>
              </w:rPr>
              <w:t> </w:t>
            </w:r>
            <w:r>
              <w:rPr>
                <w:color w:val="231F20"/>
                <w:sz w:val="20"/>
              </w:rPr>
              <w:t>mobiliers</w:t>
            </w:r>
          </w:p>
        </w:tc>
        <w:tc>
          <w:tcPr>
            <w:tcW w:w="2140" w:type="dxa"/>
          </w:tcPr>
          <w:p>
            <w:pPr>
              <w:pStyle w:val="TableParagraph"/>
              <w:spacing w:line="20" w:lineRule="exact"/>
              <w:ind w:left="100" w:right="-15"/>
              <w:rPr>
                <w:rFonts w:ascii="TheSans-B7Bold"/>
                <w:sz w:val="2"/>
              </w:rPr>
            </w:pPr>
            <w:r>
              <w:rPr>
                <w:rFonts w:ascii="TheSans-B7Bold"/>
                <w:sz w:val="2"/>
              </w:rPr>
              <w:pict>
                <v:group style="width:98.55pt;height:.5pt;mso-position-horizontal-relative:char;mso-position-vertical-relative:line" coordorigin="0,0" coordsize="1971,10">
                  <v:line style="position:absolute" from="0,5" to="1970,5" stroked="true" strokeweight=".5pt" strokecolor="#231f20">
                    <v:stroke dashstyle="solid"/>
                  </v:line>
                </v:group>
              </w:pict>
            </w:r>
            <w:r>
              <w:rPr>
                <w:rFonts w:ascii="TheSans-B7Bold"/>
                <w:sz w:val="2"/>
              </w:rPr>
            </w:r>
          </w:p>
          <w:p>
            <w:pPr>
              <w:pStyle w:val="TableParagraph"/>
              <w:spacing w:before="67"/>
              <w:ind w:right="8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162'453.40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87"/>
              <w:ind w:right="-29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139'124.24</w:t>
            </w:r>
          </w:p>
        </w:tc>
      </w:tr>
      <w:tr>
        <w:trPr>
          <w:trHeight w:val="360" w:hRule="atLeast"/>
        </w:trPr>
        <w:tc>
          <w:tcPr>
            <w:tcW w:w="5336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7"/>
              <w:ind w:left="19"/>
              <w:rPr>
                <w:sz w:val="20"/>
              </w:rPr>
            </w:pPr>
            <w:r>
              <w:rPr>
                <w:color w:val="231F20"/>
                <w:sz w:val="20"/>
              </w:rPr>
              <w:t>Autres</w:t>
            </w:r>
            <w:r>
              <w:rPr>
                <w:color w:val="231F20"/>
                <w:spacing w:val="8"/>
                <w:sz w:val="20"/>
              </w:rPr>
              <w:t> </w:t>
            </w:r>
            <w:r>
              <w:rPr>
                <w:color w:val="231F20"/>
                <w:sz w:val="20"/>
              </w:rPr>
              <w:t>frais</w:t>
            </w:r>
            <w:r>
              <w:rPr>
                <w:color w:val="231F20"/>
                <w:spacing w:val="9"/>
                <w:sz w:val="20"/>
              </w:rPr>
              <w:t> </w:t>
            </w:r>
            <w:r>
              <w:rPr>
                <w:color w:val="231F20"/>
                <w:sz w:val="20"/>
              </w:rPr>
              <w:t>et</w:t>
            </w:r>
            <w:r>
              <w:rPr>
                <w:color w:val="231F20"/>
                <w:spacing w:val="9"/>
                <w:sz w:val="20"/>
              </w:rPr>
              <w:t> </w:t>
            </w:r>
            <w:r>
              <w:rPr>
                <w:color w:val="231F20"/>
                <w:sz w:val="20"/>
              </w:rPr>
              <w:t>dépenses</w:t>
            </w:r>
          </w:p>
        </w:tc>
        <w:tc>
          <w:tcPr>
            <w:tcW w:w="2140" w:type="dxa"/>
          </w:tcPr>
          <w:p>
            <w:pPr>
              <w:pStyle w:val="TableParagraph"/>
              <w:spacing w:line="20" w:lineRule="exact"/>
              <w:ind w:left="100" w:right="-15"/>
              <w:rPr>
                <w:rFonts w:ascii="TheSans-B7Bold"/>
                <w:sz w:val="2"/>
              </w:rPr>
            </w:pPr>
            <w:r>
              <w:rPr>
                <w:rFonts w:ascii="TheSans-B7Bold"/>
                <w:sz w:val="2"/>
              </w:rPr>
              <w:pict>
                <v:group style="width:98.55pt;height:.5pt;mso-position-horizontal-relative:char;mso-position-vertical-relative:line" coordorigin="0,0" coordsize="1971,10">
                  <v:line style="position:absolute" from="0,5" to="1970,5" stroked="true" strokeweight=".5pt" strokecolor="#231f20">
                    <v:stroke dashstyle="solid"/>
                  </v:line>
                </v:group>
              </w:pict>
            </w:r>
            <w:r>
              <w:rPr>
                <w:rFonts w:ascii="TheSans-B7Bold"/>
                <w:sz w:val="2"/>
              </w:rPr>
            </w:r>
          </w:p>
          <w:p>
            <w:pPr>
              <w:pStyle w:val="TableParagraph"/>
              <w:spacing w:before="67"/>
              <w:ind w:right="8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47'847.05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87"/>
              <w:ind w:right="-29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9'567.65</w:t>
            </w:r>
          </w:p>
        </w:tc>
      </w:tr>
      <w:tr>
        <w:trPr>
          <w:trHeight w:val="360" w:hRule="atLeast"/>
        </w:trPr>
        <w:tc>
          <w:tcPr>
            <w:tcW w:w="5336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5"/>
              <w:ind w:left="19"/>
              <w:rPr>
                <w:rFonts w:ascii="TheSans-B7Bold" w:hAnsi="TheSans-B7Bold"/>
                <w:b/>
                <w:sz w:val="20"/>
              </w:rPr>
            </w:pPr>
            <w:r>
              <w:rPr>
                <w:rFonts w:ascii="TheSans-B7Bold" w:hAnsi="TheSans-B7Bold"/>
                <w:b/>
                <w:color w:val="231F20"/>
                <w:sz w:val="20"/>
              </w:rPr>
              <w:t>Total</w:t>
            </w:r>
            <w:r>
              <w:rPr>
                <w:rFonts w:ascii="TheSans-B7Bold" w:hAnsi="TheSans-B7Bold"/>
                <w:b/>
                <w:color w:val="231F20"/>
                <w:spacing w:val="10"/>
                <w:sz w:val="20"/>
              </w:rPr>
              <w:t> </w:t>
            </w:r>
            <w:r>
              <w:rPr>
                <w:rFonts w:ascii="TheSans-B7Bold" w:hAnsi="TheSans-B7Bold"/>
                <w:b/>
                <w:color w:val="231F20"/>
                <w:sz w:val="20"/>
              </w:rPr>
              <w:t>dépenses</w:t>
            </w:r>
          </w:p>
        </w:tc>
        <w:tc>
          <w:tcPr>
            <w:tcW w:w="2140" w:type="dxa"/>
          </w:tcPr>
          <w:p>
            <w:pPr>
              <w:pStyle w:val="TableParagraph"/>
              <w:spacing w:line="20" w:lineRule="exact"/>
              <w:ind w:left="100" w:right="-15"/>
              <w:rPr>
                <w:rFonts w:ascii="TheSans-B7Bold"/>
                <w:sz w:val="2"/>
              </w:rPr>
            </w:pPr>
            <w:r>
              <w:rPr>
                <w:rFonts w:ascii="TheSans-B7Bold"/>
                <w:sz w:val="2"/>
              </w:rPr>
              <w:pict>
                <v:group style="width:98.55pt;height:.5pt;mso-position-horizontal-relative:char;mso-position-vertical-relative:line" coordorigin="0,0" coordsize="1971,10">
                  <v:line style="position:absolute" from="0,5" to="1970,5" stroked="true" strokeweight=".5pt" strokecolor="#231f20">
                    <v:stroke dashstyle="solid"/>
                  </v:line>
                </v:group>
              </w:pict>
            </w:r>
            <w:r>
              <w:rPr>
                <w:rFonts w:ascii="TheSans-B7Bold"/>
                <w:sz w:val="2"/>
              </w:rPr>
            </w:r>
          </w:p>
          <w:p>
            <w:pPr>
              <w:pStyle w:val="TableParagraph"/>
              <w:spacing w:before="65"/>
              <w:ind w:right="87"/>
              <w:jc w:val="right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10'064'491.15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85"/>
              <w:ind w:right="-29"/>
              <w:jc w:val="right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10'926'416.93</w:t>
            </w:r>
          </w:p>
        </w:tc>
      </w:tr>
      <w:tr>
        <w:trPr>
          <w:trHeight w:val="357" w:hRule="atLeast"/>
        </w:trPr>
        <w:tc>
          <w:tcPr>
            <w:tcW w:w="5336" w:type="dxa"/>
            <w:tcBorders>
              <w:top w:val="single" w:sz="4" w:space="0" w:color="231F20"/>
              <w:bottom w:val="single" w:sz="18" w:space="0" w:color="231F20"/>
            </w:tcBorders>
          </w:tcPr>
          <w:p>
            <w:pPr>
              <w:pStyle w:val="TableParagraph"/>
              <w:spacing w:before="85"/>
              <w:ind w:left="19"/>
              <w:rPr>
                <w:rFonts w:ascii="TheSans-B7Bold" w:hAnsi="TheSans-B7Bold"/>
                <w:b/>
                <w:sz w:val="20"/>
              </w:rPr>
            </w:pPr>
            <w:r>
              <w:rPr>
                <w:rFonts w:ascii="TheSans-B7Bold" w:hAnsi="TheSans-B7Bold"/>
                <w:b/>
                <w:color w:val="231F20"/>
                <w:sz w:val="20"/>
              </w:rPr>
              <w:t>Résultat</w:t>
            </w:r>
            <w:r>
              <w:rPr>
                <w:rFonts w:ascii="TheSans-B7Bold" w:hAnsi="TheSans-B7Bold"/>
                <w:b/>
                <w:color w:val="231F20"/>
                <w:spacing w:val="15"/>
                <w:sz w:val="20"/>
              </w:rPr>
              <w:t> </w:t>
            </w:r>
            <w:r>
              <w:rPr>
                <w:rFonts w:ascii="TheSans-B7Bold" w:hAnsi="TheSans-B7Bold"/>
                <w:b/>
                <w:color w:val="231F20"/>
                <w:sz w:val="20"/>
              </w:rPr>
              <w:t>d'exploitation</w:t>
            </w:r>
          </w:p>
        </w:tc>
        <w:tc>
          <w:tcPr>
            <w:tcW w:w="2140" w:type="dxa"/>
            <w:tcBorders>
              <w:bottom w:val="single" w:sz="18" w:space="0" w:color="231F20"/>
            </w:tcBorders>
          </w:tcPr>
          <w:p>
            <w:pPr>
              <w:pStyle w:val="TableParagraph"/>
              <w:spacing w:line="20" w:lineRule="exact"/>
              <w:ind w:left="100" w:right="-15"/>
              <w:rPr>
                <w:rFonts w:ascii="TheSans-B7Bold"/>
                <w:sz w:val="2"/>
              </w:rPr>
            </w:pPr>
            <w:r>
              <w:rPr>
                <w:rFonts w:ascii="TheSans-B7Bold"/>
                <w:sz w:val="2"/>
              </w:rPr>
              <w:pict>
                <v:group style="width:98.55pt;height:.5pt;mso-position-horizontal-relative:char;mso-position-vertical-relative:line" coordorigin="0,0" coordsize="1971,10">
                  <v:line style="position:absolute" from="0,5" to="1970,5" stroked="true" strokeweight=".5pt" strokecolor="#231f20">
                    <v:stroke dashstyle="solid"/>
                  </v:line>
                </v:group>
              </w:pict>
            </w:r>
            <w:r>
              <w:rPr>
                <w:rFonts w:ascii="TheSans-B7Bold"/>
                <w:sz w:val="2"/>
              </w:rPr>
            </w:r>
          </w:p>
          <w:p>
            <w:pPr>
              <w:pStyle w:val="TableParagraph"/>
              <w:spacing w:before="65"/>
              <w:ind w:right="87"/>
              <w:jc w:val="right"/>
              <w:rPr>
                <w:rFonts w:ascii="TheSans-B7Bold" w:hAnsi="TheSans-B7Bold"/>
                <w:b/>
                <w:sz w:val="20"/>
              </w:rPr>
            </w:pPr>
            <w:r>
              <w:rPr>
                <w:rFonts w:ascii="TheSans-B7Bold" w:hAnsi="TheSans-B7Bold"/>
                <w:b/>
                <w:color w:val="231F20"/>
                <w:sz w:val="20"/>
              </w:rPr>
              <w:t>–410'016.02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18" w:space="0" w:color="231F20"/>
            </w:tcBorders>
            <w:shd w:val="clear" w:color="auto" w:fill="E0E0F0"/>
          </w:tcPr>
          <w:p>
            <w:pPr>
              <w:pStyle w:val="TableParagraph"/>
              <w:spacing w:before="85"/>
              <w:ind w:right="-29"/>
              <w:jc w:val="right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103'837.97</w:t>
            </w:r>
          </w:p>
        </w:tc>
      </w:tr>
      <w:tr>
        <w:trPr>
          <w:trHeight w:val="497" w:hRule="atLeast"/>
        </w:trPr>
        <w:tc>
          <w:tcPr>
            <w:tcW w:w="5336" w:type="dxa"/>
            <w:tcBorders>
              <w:top w:val="single" w:sz="18" w:space="0" w:color="231F20"/>
              <w:bottom w:val="single" w:sz="4" w:space="0" w:color="231F20"/>
            </w:tcBorders>
          </w:tcPr>
          <w:p>
            <w:pPr>
              <w:pStyle w:val="TableParagraph"/>
              <w:spacing w:before="1"/>
              <w:rPr>
                <w:rFonts w:ascii="TheSans-B7Bold"/>
                <w:b/>
                <w:sz w:val="20"/>
              </w:rPr>
            </w:pPr>
          </w:p>
          <w:p>
            <w:pPr>
              <w:pStyle w:val="TableParagraph"/>
              <w:spacing w:before="1"/>
              <w:ind w:left="19"/>
              <w:rPr>
                <w:sz w:val="20"/>
              </w:rPr>
            </w:pPr>
            <w:r>
              <w:rPr>
                <w:color w:val="231F20"/>
                <w:sz w:val="20"/>
              </w:rPr>
              <w:t>Résultat</w:t>
            </w:r>
            <w:r>
              <w:rPr>
                <w:color w:val="231F20"/>
                <w:spacing w:val="8"/>
                <w:sz w:val="20"/>
              </w:rPr>
              <w:t> </w:t>
            </w:r>
            <w:r>
              <w:rPr>
                <w:color w:val="231F20"/>
                <w:sz w:val="20"/>
              </w:rPr>
              <w:t>financier</w:t>
            </w:r>
          </w:p>
        </w:tc>
        <w:tc>
          <w:tcPr>
            <w:tcW w:w="2140" w:type="dxa"/>
            <w:tcBorders>
              <w:top w:val="single" w:sz="18" w:space="0" w:color="231F20"/>
            </w:tcBorders>
          </w:tcPr>
          <w:p>
            <w:pPr>
              <w:pStyle w:val="TableParagraph"/>
              <w:spacing w:before="1"/>
              <w:rPr>
                <w:rFonts w:ascii="TheSans-B7Bold"/>
                <w:b/>
                <w:sz w:val="20"/>
              </w:rPr>
            </w:pPr>
          </w:p>
          <w:p>
            <w:pPr>
              <w:pStyle w:val="TableParagraph"/>
              <w:spacing w:before="1"/>
              <w:ind w:right="8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–3'181.84</w:t>
            </w:r>
          </w:p>
        </w:tc>
        <w:tc>
          <w:tcPr>
            <w:tcW w:w="2161" w:type="dxa"/>
            <w:tcBorders>
              <w:top w:val="single" w:sz="18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1"/>
              <w:rPr>
                <w:rFonts w:ascii="TheSans-B7Bold"/>
                <w:b/>
                <w:sz w:val="20"/>
              </w:rPr>
            </w:pPr>
          </w:p>
          <w:p>
            <w:pPr>
              <w:pStyle w:val="TableParagraph"/>
              <w:spacing w:before="1"/>
              <w:ind w:right="-29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–2'913.69</w:t>
            </w:r>
          </w:p>
        </w:tc>
      </w:tr>
      <w:tr>
        <w:trPr>
          <w:trHeight w:val="360" w:hRule="atLeast"/>
        </w:trPr>
        <w:tc>
          <w:tcPr>
            <w:tcW w:w="5336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7"/>
              <w:ind w:left="19"/>
              <w:rPr>
                <w:sz w:val="20"/>
              </w:rPr>
            </w:pPr>
            <w:r>
              <w:rPr>
                <w:color w:val="231F20"/>
                <w:sz w:val="20"/>
              </w:rPr>
              <w:t>Résultat</w:t>
            </w:r>
            <w:r>
              <w:rPr>
                <w:color w:val="231F20"/>
                <w:spacing w:val="6"/>
                <w:sz w:val="20"/>
              </w:rPr>
              <w:t> </w:t>
            </w:r>
            <w:r>
              <w:rPr>
                <w:color w:val="231F20"/>
                <w:sz w:val="20"/>
              </w:rPr>
              <w:t>immobilier</w:t>
            </w:r>
          </w:p>
        </w:tc>
        <w:tc>
          <w:tcPr>
            <w:tcW w:w="2140" w:type="dxa"/>
          </w:tcPr>
          <w:p>
            <w:pPr>
              <w:pStyle w:val="TableParagraph"/>
              <w:spacing w:line="20" w:lineRule="exact"/>
              <w:ind w:left="100" w:right="-15"/>
              <w:rPr>
                <w:rFonts w:ascii="TheSans-B7Bold"/>
                <w:sz w:val="2"/>
              </w:rPr>
            </w:pPr>
            <w:r>
              <w:rPr>
                <w:rFonts w:ascii="TheSans-B7Bold"/>
                <w:sz w:val="2"/>
              </w:rPr>
              <w:pict>
                <v:group style="width:98.55pt;height:.5pt;mso-position-horizontal-relative:char;mso-position-vertical-relative:line" coordorigin="0,0" coordsize="1971,10">
                  <v:line style="position:absolute" from="0,5" to="1970,5" stroked="true" strokeweight=".5pt" strokecolor="#231f20">
                    <v:stroke dashstyle="solid"/>
                  </v:line>
                </v:group>
              </w:pict>
            </w:r>
            <w:r>
              <w:rPr>
                <w:rFonts w:ascii="TheSans-B7Bold"/>
                <w:sz w:val="2"/>
              </w:rPr>
            </w:r>
          </w:p>
          <w:p>
            <w:pPr>
              <w:pStyle w:val="TableParagraph"/>
              <w:spacing w:before="67"/>
              <w:ind w:right="8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–107'307.75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87"/>
              <w:ind w:right="-29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–194'648.90</w:t>
            </w:r>
          </w:p>
        </w:tc>
      </w:tr>
      <w:tr>
        <w:trPr>
          <w:trHeight w:val="357" w:hRule="atLeast"/>
        </w:trPr>
        <w:tc>
          <w:tcPr>
            <w:tcW w:w="5336" w:type="dxa"/>
            <w:tcBorders>
              <w:top w:val="single" w:sz="4" w:space="0" w:color="231F20"/>
              <w:bottom w:val="single" w:sz="18" w:space="0" w:color="231F20"/>
            </w:tcBorders>
          </w:tcPr>
          <w:p>
            <w:pPr>
              <w:pStyle w:val="TableParagraph"/>
              <w:spacing w:before="85"/>
              <w:ind w:left="19"/>
              <w:rPr>
                <w:rFonts w:ascii="TheSans-B7Bold" w:hAnsi="TheSans-B7Bold"/>
                <w:b/>
                <w:sz w:val="20"/>
              </w:rPr>
            </w:pPr>
            <w:r>
              <w:rPr>
                <w:rFonts w:ascii="TheSans-B7Bold" w:hAnsi="TheSans-B7Bold"/>
                <w:b/>
                <w:color w:val="231F20"/>
                <w:sz w:val="20"/>
              </w:rPr>
              <w:t>Résultat</w:t>
            </w:r>
            <w:r>
              <w:rPr>
                <w:rFonts w:ascii="TheSans-B7Bold" w:hAnsi="TheSans-B7Bold"/>
                <w:b/>
                <w:color w:val="231F20"/>
                <w:spacing w:val="13"/>
                <w:sz w:val="20"/>
              </w:rPr>
              <w:t> </w:t>
            </w:r>
            <w:r>
              <w:rPr>
                <w:rFonts w:ascii="TheSans-B7Bold" w:hAnsi="TheSans-B7Bold"/>
                <w:b/>
                <w:color w:val="231F20"/>
                <w:sz w:val="20"/>
              </w:rPr>
              <w:t>annuel</w:t>
            </w:r>
            <w:r>
              <w:rPr>
                <w:rFonts w:ascii="TheSans-B7Bold" w:hAnsi="TheSans-B7Bold"/>
                <w:b/>
                <w:color w:val="231F20"/>
                <w:spacing w:val="14"/>
                <w:sz w:val="20"/>
              </w:rPr>
              <w:t> </w:t>
            </w:r>
            <w:r>
              <w:rPr>
                <w:rFonts w:ascii="TheSans-B7Bold" w:hAnsi="TheSans-B7Bold"/>
                <w:b/>
                <w:color w:val="231F20"/>
                <w:sz w:val="20"/>
              </w:rPr>
              <w:t>sans</w:t>
            </w:r>
            <w:r>
              <w:rPr>
                <w:rFonts w:ascii="TheSans-B7Bold" w:hAnsi="TheSans-B7Bold"/>
                <w:b/>
                <w:color w:val="231F20"/>
                <w:spacing w:val="14"/>
                <w:sz w:val="20"/>
              </w:rPr>
              <w:t> </w:t>
            </w:r>
            <w:r>
              <w:rPr>
                <w:rFonts w:ascii="TheSans-B7Bold" w:hAnsi="TheSans-B7Bold"/>
                <w:b/>
                <w:color w:val="231F20"/>
                <w:sz w:val="20"/>
              </w:rPr>
              <w:t>résultat</w:t>
            </w:r>
            <w:r>
              <w:rPr>
                <w:rFonts w:ascii="TheSans-B7Bold" w:hAnsi="TheSans-B7Bold"/>
                <w:b/>
                <w:color w:val="231F20"/>
                <w:spacing w:val="14"/>
                <w:sz w:val="20"/>
              </w:rPr>
              <w:t> </w:t>
            </w:r>
            <w:r>
              <w:rPr>
                <w:rFonts w:ascii="TheSans-B7Bold" w:hAnsi="TheSans-B7Bold"/>
                <w:b/>
                <w:color w:val="231F20"/>
                <w:sz w:val="20"/>
              </w:rPr>
              <w:t>des</w:t>
            </w:r>
            <w:r>
              <w:rPr>
                <w:rFonts w:ascii="TheSans-B7Bold" w:hAnsi="TheSans-B7Bold"/>
                <w:b/>
                <w:color w:val="231F20"/>
                <w:spacing w:val="14"/>
                <w:sz w:val="20"/>
              </w:rPr>
              <w:t> </w:t>
            </w:r>
            <w:r>
              <w:rPr>
                <w:rFonts w:ascii="TheSans-B7Bold" w:hAnsi="TheSans-B7Bold"/>
                <w:b/>
                <w:color w:val="231F20"/>
                <w:sz w:val="20"/>
              </w:rPr>
              <w:t>fonds</w:t>
            </w:r>
          </w:p>
        </w:tc>
        <w:tc>
          <w:tcPr>
            <w:tcW w:w="2140" w:type="dxa"/>
            <w:tcBorders>
              <w:bottom w:val="single" w:sz="18" w:space="0" w:color="231F20"/>
            </w:tcBorders>
          </w:tcPr>
          <w:p>
            <w:pPr>
              <w:pStyle w:val="TableParagraph"/>
              <w:spacing w:line="20" w:lineRule="exact"/>
              <w:ind w:left="100" w:right="-15"/>
              <w:rPr>
                <w:rFonts w:ascii="TheSans-B7Bold"/>
                <w:sz w:val="2"/>
              </w:rPr>
            </w:pPr>
            <w:r>
              <w:rPr>
                <w:rFonts w:ascii="TheSans-B7Bold"/>
                <w:sz w:val="2"/>
              </w:rPr>
              <w:pict>
                <v:group style="width:98.55pt;height:.5pt;mso-position-horizontal-relative:char;mso-position-vertical-relative:line" coordorigin="0,0" coordsize="1971,10">
                  <v:line style="position:absolute" from="0,5" to="1970,5" stroked="true" strokeweight=".5pt" strokecolor="#231f20">
                    <v:stroke dashstyle="solid"/>
                  </v:line>
                </v:group>
              </w:pict>
            </w:r>
            <w:r>
              <w:rPr>
                <w:rFonts w:ascii="TheSans-B7Bold"/>
                <w:sz w:val="2"/>
              </w:rPr>
            </w:r>
          </w:p>
          <w:p>
            <w:pPr>
              <w:pStyle w:val="TableParagraph"/>
              <w:spacing w:before="65"/>
              <w:ind w:right="87"/>
              <w:jc w:val="right"/>
              <w:rPr>
                <w:rFonts w:ascii="TheSans-B7Bold" w:hAnsi="TheSans-B7Bold"/>
                <w:b/>
                <w:sz w:val="20"/>
              </w:rPr>
            </w:pPr>
            <w:r>
              <w:rPr>
                <w:rFonts w:ascii="TheSans-B7Bold" w:hAnsi="TheSans-B7Bold"/>
                <w:b/>
                <w:color w:val="231F20"/>
                <w:sz w:val="20"/>
              </w:rPr>
              <w:t>–520'505.61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18" w:space="0" w:color="231F20"/>
            </w:tcBorders>
            <w:shd w:val="clear" w:color="auto" w:fill="E0E0F0"/>
          </w:tcPr>
          <w:p>
            <w:pPr>
              <w:pStyle w:val="TableParagraph"/>
              <w:spacing w:before="85"/>
              <w:ind w:right="-29"/>
              <w:jc w:val="right"/>
              <w:rPr>
                <w:rFonts w:ascii="TheSans-B7Bold" w:hAnsi="TheSans-B7Bold"/>
                <w:b/>
                <w:sz w:val="20"/>
              </w:rPr>
            </w:pPr>
            <w:r>
              <w:rPr>
                <w:rFonts w:ascii="TheSans-B7Bold" w:hAnsi="TheSans-B7Bold"/>
                <w:b/>
                <w:color w:val="231F20"/>
                <w:sz w:val="20"/>
              </w:rPr>
              <w:t>–93'724.62</w:t>
            </w:r>
          </w:p>
        </w:tc>
      </w:tr>
      <w:tr>
        <w:trPr>
          <w:trHeight w:val="497" w:hRule="atLeast"/>
        </w:trPr>
        <w:tc>
          <w:tcPr>
            <w:tcW w:w="5336" w:type="dxa"/>
            <w:tcBorders>
              <w:top w:val="single" w:sz="18" w:space="0" w:color="231F20"/>
              <w:bottom w:val="single" w:sz="4" w:space="0" w:color="231F20"/>
            </w:tcBorders>
          </w:tcPr>
          <w:p>
            <w:pPr>
              <w:pStyle w:val="TableParagraph"/>
              <w:spacing w:before="10"/>
              <w:rPr>
                <w:rFonts w:ascii="TheSans-B7Bold"/>
                <w:b/>
                <w:sz w:val="19"/>
              </w:rPr>
            </w:pPr>
          </w:p>
          <w:p>
            <w:pPr>
              <w:pStyle w:val="TableParagraph"/>
              <w:ind w:left="19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Fonds</w:t>
            </w:r>
            <w:r>
              <w:rPr>
                <w:rFonts w:ascii="TheSans-B7Bold"/>
                <w:b/>
                <w:color w:val="231F20"/>
                <w:spacing w:val="17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z w:val="20"/>
              </w:rPr>
              <w:t>avec</w:t>
            </w:r>
            <w:r>
              <w:rPr>
                <w:rFonts w:ascii="TheSans-B7Bold"/>
                <w:b/>
                <w:color w:val="231F20"/>
                <w:spacing w:val="17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z w:val="20"/>
              </w:rPr>
              <w:t>affectation</w:t>
            </w:r>
            <w:r>
              <w:rPr>
                <w:rFonts w:ascii="TheSans-B7Bold"/>
                <w:b/>
                <w:color w:val="231F20"/>
                <w:spacing w:val="17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z w:val="20"/>
              </w:rPr>
              <w:t>restreinte</w:t>
            </w:r>
          </w:p>
        </w:tc>
        <w:tc>
          <w:tcPr>
            <w:tcW w:w="2140" w:type="dxa"/>
            <w:tcBorders>
              <w:top w:val="single" w:sz="18" w:space="0" w:color="231F20"/>
            </w:tcBorders>
          </w:tcPr>
          <w:p>
            <w:pPr>
              <w:pStyle w:val="TableParagraph"/>
              <w:rPr>
                <w:rFonts w:ascii="TheSans-B7Bold"/>
                <w:b/>
                <w:sz w:val="20"/>
              </w:rPr>
            </w:pPr>
          </w:p>
          <w:p>
            <w:pPr>
              <w:pStyle w:val="TableParagraph"/>
              <w:spacing w:before="6" w:after="1"/>
              <w:rPr>
                <w:rFonts w:ascii="TheSans-B7Bold"/>
                <w:b/>
                <w:sz w:val="24"/>
              </w:rPr>
            </w:pPr>
          </w:p>
          <w:p>
            <w:pPr>
              <w:pStyle w:val="TableParagraph"/>
              <w:spacing w:line="20" w:lineRule="exact"/>
              <w:ind w:left="100" w:right="-15"/>
              <w:rPr>
                <w:rFonts w:ascii="TheSans-B7Bold"/>
                <w:sz w:val="2"/>
              </w:rPr>
            </w:pPr>
            <w:r>
              <w:rPr>
                <w:rFonts w:ascii="TheSans-B7Bold"/>
                <w:sz w:val="2"/>
              </w:rPr>
              <w:pict>
                <v:group style="width:98.55pt;height:.5pt;mso-position-horizontal-relative:char;mso-position-vertical-relative:line" coordorigin="0,0" coordsize="1971,10">
                  <v:line style="position:absolute" from="0,5" to="1970,5" stroked="true" strokeweight=".5pt" strokecolor="#231f20">
                    <v:stroke dashstyle="solid"/>
                  </v:line>
                </v:group>
              </w:pict>
            </w:r>
            <w:r>
              <w:rPr>
                <w:rFonts w:ascii="TheSans-B7Bold"/>
                <w:sz w:val="2"/>
              </w:rPr>
            </w:r>
          </w:p>
        </w:tc>
        <w:tc>
          <w:tcPr>
            <w:tcW w:w="2161" w:type="dxa"/>
            <w:tcBorders>
              <w:top w:val="single" w:sz="18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40" w:hRule="atLeast"/>
        </w:trPr>
        <w:tc>
          <w:tcPr>
            <w:tcW w:w="5336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67"/>
              <w:ind w:left="19"/>
              <w:rPr>
                <w:sz w:val="20"/>
              </w:rPr>
            </w:pPr>
            <w:r>
              <w:rPr>
                <w:color w:val="231F20"/>
                <w:sz w:val="20"/>
              </w:rPr>
              <w:t>Variation</w:t>
            </w:r>
            <w:r>
              <w:rPr>
                <w:color w:val="231F20"/>
                <w:spacing w:val="7"/>
                <w:sz w:val="20"/>
              </w:rPr>
              <w:t> </w:t>
            </w:r>
            <w:r>
              <w:rPr>
                <w:color w:val="231F20"/>
                <w:sz w:val="20"/>
              </w:rPr>
              <w:t>du</w:t>
            </w:r>
            <w:r>
              <w:rPr>
                <w:color w:val="231F20"/>
                <w:spacing w:val="7"/>
                <w:sz w:val="20"/>
              </w:rPr>
              <w:t> </w:t>
            </w:r>
            <w:r>
              <w:rPr>
                <w:color w:val="231F20"/>
                <w:sz w:val="20"/>
              </w:rPr>
              <w:t>capital</w:t>
            </w:r>
            <w:r>
              <w:rPr>
                <w:color w:val="231F20"/>
                <w:spacing w:val="6"/>
                <w:sz w:val="20"/>
              </w:rPr>
              <w:t> </w:t>
            </w:r>
            <w:r>
              <w:rPr>
                <w:color w:val="231F20"/>
                <w:sz w:val="20"/>
              </w:rPr>
              <w:t>des</w:t>
            </w:r>
            <w:r>
              <w:rPr>
                <w:color w:val="231F20"/>
                <w:spacing w:val="7"/>
                <w:sz w:val="20"/>
              </w:rPr>
              <w:t> </w:t>
            </w:r>
            <w:r>
              <w:rPr>
                <w:color w:val="231F20"/>
                <w:sz w:val="20"/>
              </w:rPr>
              <w:t>fonds</w:t>
            </w:r>
          </w:p>
        </w:tc>
        <w:tc>
          <w:tcPr>
            <w:tcW w:w="2140" w:type="dxa"/>
          </w:tcPr>
          <w:p>
            <w:pPr>
              <w:pStyle w:val="TableParagraph"/>
              <w:spacing w:before="67"/>
              <w:ind w:right="8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50'830.41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67"/>
              <w:ind w:right="-29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59'503.75</w:t>
            </w:r>
          </w:p>
        </w:tc>
      </w:tr>
      <w:tr>
        <w:trPr>
          <w:trHeight w:val="357" w:hRule="atLeast"/>
        </w:trPr>
        <w:tc>
          <w:tcPr>
            <w:tcW w:w="5336" w:type="dxa"/>
            <w:tcBorders>
              <w:top w:val="single" w:sz="4" w:space="0" w:color="231F20"/>
              <w:bottom w:val="single" w:sz="18" w:space="0" w:color="231F20"/>
            </w:tcBorders>
          </w:tcPr>
          <w:p>
            <w:pPr>
              <w:pStyle w:val="TableParagraph"/>
              <w:spacing w:before="85"/>
              <w:ind w:left="19"/>
              <w:rPr>
                <w:rFonts w:ascii="TheSans-B7Bold" w:hAnsi="TheSans-B7Bold"/>
                <w:b/>
                <w:sz w:val="20"/>
              </w:rPr>
            </w:pPr>
            <w:r>
              <w:rPr>
                <w:rFonts w:ascii="TheSans-B7Bold" w:hAnsi="TheSans-B7Bold"/>
                <w:b/>
                <w:color w:val="231F20"/>
                <w:sz w:val="20"/>
              </w:rPr>
              <w:t>Résultat</w:t>
            </w:r>
            <w:r>
              <w:rPr>
                <w:rFonts w:ascii="TheSans-B7Bold" w:hAnsi="TheSans-B7Bold"/>
                <w:b/>
                <w:color w:val="231F20"/>
                <w:spacing w:val="18"/>
                <w:sz w:val="20"/>
              </w:rPr>
              <w:t> </w:t>
            </w:r>
            <w:r>
              <w:rPr>
                <w:rFonts w:ascii="TheSans-B7Bold" w:hAnsi="TheSans-B7Bold"/>
                <w:b/>
                <w:color w:val="231F20"/>
                <w:sz w:val="20"/>
              </w:rPr>
              <w:t>annuel</w:t>
            </w:r>
            <w:r>
              <w:rPr>
                <w:rFonts w:ascii="TheSans-B7Bold" w:hAnsi="TheSans-B7Bold"/>
                <w:b/>
                <w:color w:val="231F20"/>
                <w:spacing w:val="18"/>
                <w:sz w:val="20"/>
              </w:rPr>
              <w:t> </w:t>
            </w:r>
            <w:r>
              <w:rPr>
                <w:rFonts w:ascii="TheSans-B7Bold" w:hAnsi="TheSans-B7Bold"/>
                <w:b/>
                <w:color w:val="231F20"/>
                <w:sz w:val="20"/>
              </w:rPr>
              <w:t>avant</w:t>
            </w:r>
            <w:r>
              <w:rPr>
                <w:rFonts w:ascii="TheSans-B7Bold" w:hAnsi="TheSans-B7Bold"/>
                <w:b/>
                <w:color w:val="231F20"/>
                <w:spacing w:val="17"/>
                <w:sz w:val="20"/>
              </w:rPr>
              <w:t> </w:t>
            </w:r>
            <w:r>
              <w:rPr>
                <w:rFonts w:ascii="TheSans-B7Bold" w:hAnsi="TheSans-B7Bold"/>
                <w:b/>
                <w:color w:val="231F20"/>
                <w:sz w:val="20"/>
              </w:rPr>
              <w:t>prélèvements/attributions</w:t>
            </w:r>
          </w:p>
        </w:tc>
        <w:tc>
          <w:tcPr>
            <w:tcW w:w="2140" w:type="dxa"/>
            <w:tcBorders>
              <w:bottom w:val="single" w:sz="18" w:space="0" w:color="231F20"/>
            </w:tcBorders>
          </w:tcPr>
          <w:p>
            <w:pPr>
              <w:pStyle w:val="TableParagraph"/>
              <w:spacing w:line="20" w:lineRule="exact"/>
              <w:ind w:left="100" w:right="-15"/>
              <w:rPr>
                <w:rFonts w:ascii="TheSans-B7Bold"/>
                <w:sz w:val="2"/>
              </w:rPr>
            </w:pPr>
            <w:r>
              <w:rPr>
                <w:rFonts w:ascii="TheSans-B7Bold"/>
                <w:sz w:val="2"/>
              </w:rPr>
              <w:pict>
                <v:group style="width:98.55pt;height:.5pt;mso-position-horizontal-relative:char;mso-position-vertical-relative:line" coordorigin="0,0" coordsize="1971,10">
                  <v:line style="position:absolute" from="0,5" to="1970,5" stroked="true" strokeweight=".5pt" strokecolor="#231f20">
                    <v:stroke dashstyle="solid"/>
                  </v:line>
                </v:group>
              </w:pict>
            </w:r>
            <w:r>
              <w:rPr>
                <w:rFonts w:ascii="TheSans-B7Bold"/>
                <w:sz w:val="2"/>
              </w:rPr>
            </w:r>
          </w:p>
          <w:p>
            <w:pPr>
              <w:pStyle w:val="TableParagraph"/>
              <w:spacing w:before="65"/>
              <w:ind w:right="87"/>
              <w:jc w:val="right"/>
              <w:rPr>
                <w:rFonts w:ascii="TheSans-B7Bold" w:hAnsi="TheSans-B7Bold"/>
                <w:b/>
                <w:sz w:val="20"/>
              </w:rPr>
            </w:pPr>
            <w:r>
              <w:rPr>
                <w:rFonts w:ascii="TheSans-B7Bold" w:hAnsi="TheSans-B7Bold"/>
                <w:b/>
                <w:color w:val="231F20"/>
                <w:sz w:val="20"/>
              </w:rPr>
              <w:t>–469'675.20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18" w:space="0" w:color="231F20"/>
            </w:tcBorders>
            <w:shd w:val="clear" w:color="auto" w:fill="E0E0F0"/>
          </w:tcPr>
          <w:p>
            <w:pPr>
              <w:pStyle w:val="TableParagraph"/>
              <w:spacing w:before="85"/>
              <w:ind w:right="-29"/>
              <w:jc w:val="right"/>
              <w:rPr>
                <w:rFonts w:ascii="TheSans-B7Bold" w:hAnsi="TheSans-B7Bold"/>
                <w:b/>
                <w:sz w:val="20"/>
              </w:rPr>
            </w:pPr>
            <w:r>
              <w:rPr>
                <w:rFonts w:ascii="TheSans-B7Bold" w:hAnsi="TheSans-B7Bold"/>
                <w:b/>
                <w:color w:val="231F20"/>
                <w:sz w:val="20"/>
              </w:rPr>
              <w:t>–34'220.87</w:t>
            </w:r>
          </w:p>
        </w:tc>
      </w:tr>
      <w:tr>
        <w:trPr>
          <w:trHeight w:val="497" w:hRule="atLeast"/>
        </w:trPr>
        <w:tc>
          <w:tcPr>
            <w:tcW w:w="5336" w:type="dxa"/>
            <w:tcBorders>
              <w:top w:val="single" w:sz="18" w:space="0" w:color="231F20"/>
              <w:bottom w:val="single" w:sz="4" w:space="0" w:color="231F20"/>
            </w:tcBorders>
          </w:tcPr>
          <w:p>
            <w:pPr>
              <w:pStyle w:val="TableParagraph"/>
              <w:spacing w:before="10"/>
              <w:rPr>
                <w:rFonts w:ascii="TheSans-B7Bold"/>
                <w:b/>
                <w:sz w:val="19"/>
              </w:rPr>
            </w:pPr>
          </w:p>
          <w:p>
            <w:pPr>
              <w:pStyle w:val="TableParagraph"/>
              <w:ind w:left="19"/>
              <w:rPr>
                <w:rFonts w:ascii="TheSans-B7Bold" w:hAnsi="TheSans-B7Bold"/>
                <w:b/>
                <w:sz w:val="20"/>
              </w:rPr>
            </w:pPr>
            <w:r>
              <w:rPr>
                <w:rFonts w:ascii="TheSans-B7Bold" w:hAnsi="TheSans-B7Bold"/>
                <w:b/>
                <w:color w:val="231F20"/>
                <w:sz w:val="20"/>
              </w:rPr>
              <w:t>Attributions</w:t>
            </w:r>
            <w:r>
              <w:rPr>
                <w:rFonts w:ascii="TheSans-B7Bold" w:hAnsi="TheSans-B7Bold"/>
                <w:b/>
                <w:color w:val="231F20"/>
                <w:spacing w:val="12"/>
                <w:sz w:val="20"/>
              </w:rPr>
              <w:t> </w:t>
            </w:r>
            <w:r>
              <w:rPr>
                <w:rFonts w:ascii="TheSans-B7Bold" w:hAnsi="TheSans-B7Bold"/>
                <w:b/>
                <w:color w:val="231F20"/>
                <w:sz w:val="20"/>
              </w:rPr>
              <w:t>à</w:t>
            </w:r>
            <w:r>
              <w:rPr>
                <w:rFonts w:ascii="TheSans-B7Bold" w:hAnsi="TheSans-B7Bold"/>
                <w:b/>
                <w:color w:val="231F20"/>
                <w:spacing w:val="13"/>
                <w:sz w:val="20"/>
              </w:rPr>
              <w:t> </w:t>
            </w:r>
            <w:r>
              <w:rPr>
                <w:rFonts w:ascii="TheSans-B7Bold" w:hAnsi="TheSans-B7Bold"/>
                <w:b/>
                <w:color w:val="231F20"/>
                <w:sz w:val="20"/>
              </w:rPr>
              <w:t>des</w:t>
            </w:r>
            <w:r>
              <w:rPr>
                <w:rFonts w:ascii="TheSans-B7Bold" w:hAnsi="TheSans-B7Bold"/>
                <w:b/>
                <w:color w:val="231F20"/>
                <w:spacing w:val="13"/>
                <w:sz w:val="20"/>
              </w:rPr>
              <w:t> </w:t>
            </w:r>
            <w:r>
              <w:rPr>
                <w:rFonts w:ascii="TheSans-B7Bold" w:hAnsi="TheSans-B7Bold"/>
                <w:b/>
                <w:color w:val="231F20"/>
                <w:sz w:val="20"/>
              </w:rPr>
              <w:t>fonds</w:t>
            </w:r>
          </w:p>
        </w:tc>
        <w:tc>
          <w:tcPr>
            <w:tcW w:w="2140" w:type="dxa"/>
            <w:tcBorders>
              <w:top w:val="single" w:sz="18" w:space="0" w:color="231F20"/>
            </w:tcBorders>
          </w:tcPr>
          <w:p>
            <w:pPr>
              <w:pStyle w:val="TableParagraph"/>
              <w:rPr>
                <w:rFonts w:ascii="TheSans-B7Bold"/>
                <w:b/>
                <w:sz w:val="20"/>
              </w:rPr>
            </w:pPr>
          </w:p>
          <w:p>
            <w:pPr>
              <w:pStyle w:val="TableParagraph"/>
              <w:spacing w:before="6" w:after="1"/>
              <w:rPr>
                <w:rFonts w:ascii="TheSans-B7Bold"/>
                <w:b/>
                <w:sz w:val="24"/>
              </w:rPr>
            </w:pPr>
          </w:p>
          <w:p>
            <w:pPr>
              <w:pStyle w:val="TableParagraph"/>
              <w:spacing w:line="20" w:lineRule="exact"/>
              <w:ind w:left="100" w:right="-15"/>
              <w:rPr>
                <w:rFonts w:ascii="TheSans-B7Bold"/>
                <w:sz w:val="2"/>
              </w:rPr>
            </w:pPr>
            <w:r>
              <w:rPr>
                <w:rFonts w:ascii="TheSans-B7Bold"/>
                <w:sz w:val="2"/>
              </w:rPr>
              <w:pict>
                <v:group style="width:98.55pt;height:.5pt;mso-position-horizontal-relative:char;mso-position-vertical-relative:line" coordorigin="0,0" coordsize="1971,10">
                  <v:line style="position:absolute" from="0,5" to="1970,5" stroked="true" strokeweight=".5pt" strokecolor="#231f20">
                    <v:stroke dashstyle="solid"/>
                  </v:line>
                </v:group>
              </w:pict>
            </w:r>
            <w:r>
              <w:rPr>
                <w:rFonts w:ascii="TheSans-B7Bold"/>
                <w:sz w:val="2"/>
              </w:rPr>
            </w:r>
          </w:p>
        </w:tc>
        <w:tc>
          <w:tcPr>
            <w:tcW w:w="2161" w:type="dxa"/>
            <w:tcBorders>
              <w:top w:val="single" w:sz="18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40" w:hRule="atLeast"/>
        </w:trPr>
        <w:tc>
          <w:tcPr>
            <w:tcW w:w="5336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67"/>
              <w:ind w:left="19"/>
              <w:rPr>
                <w:sz w:val="20"/>
              </w:rPr>
            </w:pPr>
            <w:r>
              <w:rPr>
                <w:color w:val="231F20"/>
                <w:sz w:val="20"/>
              </w:rPr>
              <w:t>Attributions/prélèvements</w:t>
            </w:r>
            <w:r>
              <w:rPr>
                <w:color w:val="231F20"/>
                <w:spacing w:val="9"/>
                <w:sz w:val="20"/>
              </w:rPr>
              <w:t> </w:t>
            </w:r>
            <w:r>
              <w:rPr>
                <w:color w:val="231F20"/>
                <w:sz w:val="20"/>
              </w:rPr>
              <w:t>aux</w:t>
            </w:r>
            <w:r>
              <w:rPr>
                <w:color w:val="231F20"/>
                <w:spacing w:val="11"/>
                <w:sz w:val="20"/>
              </w:rPr>
              <w:t> </w:t>
            </w:r>
            <w:r>
              <w:rPr>
                <w:color w:val="231F20"/>
                <w:sz w:val="20"/>
              </w:rPr>
              <w:t>fonds</w:t>
            </w:r>
            <w:r>
              <w:rPr>
                <w:color w:val="231F20"/>
                <w:spacing w:val="10"/>
                <w:sz w:val="20"/>
              </w:rPr>
              <w:t> </w:t>
            </w:r>
            <w:r>
              <w:rPr>
                <w:color w:val="231F20"/>
                <w:sz w:val="20"/>
              </w:rPr>
              <w:t>structurels</w:t>
            </w:r>
          </w:p>
        </w:tc>
        <w:tc>
          <w:tcPr>
            <w:tcW w:w="2140" w:type="dxa"/>
          </w:tcPr>
          <w:p>
            <w:pPr>
              <w:pStyle w:val="TableParagraph"/>
              <w:spacing w:before="67"/>
              <w:ind w:right="8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48'937.50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67"/>
              <w:ind w:right="-29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25'000.00</w:t>
            </w:r>
          </w:p>
        </w:tc>
      </w:tr>
      <w:tr>
        <w:trPr>
          <w:trHeight w:val="360" w:hRule="atLeast"/>
        </w:trPr>
        <w:tc>
          <w:tcPr>
            <w:tcW w:w="5336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7"/>
              <w:ind w:left="20"/>
              <w:rPr>
                <w:sz w:val="20"/>
              </w:rPr>
            </w:pPr>
            <w:r>
              <w:rPr>
                <w:color w:val="231F20"/>
                <w:spacing w:val="-8"/>
                <w:sz w:val="20"/>
              </w:rPr>
              <w:t>Résultat</w:t>
            </w:r>
            <w:r>
              <w:rPr>
                <w:color w:val="231F20"/>
                <w:spacing w:val="-12"/>
                <w:sz w:val="20"/>
              </w:rPr>
              <w:t> </w:t>
            </w:r>
            <w:r>
              <w:rPr>
                <w:color w:val="231F20"/>
                <w:spacing w:val="-8"/>
                <w:sz w:val="20"/>
              </w:rPr>
              <w:t>annuel</w:t>
            </w:r>
            <w:r>
              <w:rPr>
                <w:color w:val="231F20"/>
                <w:spacing w:val="-12"/>
                <w:sz w:val="20"/>
              </w:rPr>
              <w:t> </w:t>
            </w:r>
            <w:r>
              <w:rPr>
                <w:color w:val="231F20"/>
                <w:spacing w:val="-8"/>
                <w:sz w:val="20"/>
              </w:rPr>
              <w:t>attribution</w:t>
            </w:r>
            <w:r>
              <w:rPr>
                <w:color w:val="231F20"/>
                <w:spacing w:val="-11"/>
                <w:sz w:val="20"/>
              </w:rPr>
              <w:t> </w:t>
            </w:r>
            <w:r>
              <w:rPr>
                <w:color w:val="231F20"/>
                <w:spacing w:val="-8"/>
                <w:sz w:val="20"/>
              </w:rPr>
              <w:t>au/prélèvements</w:t>
            </w:r>
            <w:r>
              <w:rPr>
                <w:color w:val="231F20"/>
                <w:spacing w:val="-11"/>
                <w:sz w:val="20"/>
              </w:rPr>
              <w:t> </w:t>
            </w:r>
            <w:r>
              <w:rPr>
                <w:color w:val="231F20"/>
                <w:spacing w:val="-7"/>
                <w:sz w:val="20"/>
              </w:rPr>
              <w:t>de</w:t>
            </w:r>
            <w:r>
              <w:rPr>
                <w:color w:val="231F20"/>
                <w:spacing w:val="-11"/>
                <w:sz w:val="20"/>
              </w:rPr>
              <w:t> </w:t>
            </w:r>
            <w:r>
              <w:rPr>
                <w:color w:val="231F20"/>
                <w:spacing w:val="-7"/>
                <w:sz w:val="20"/>
              </w:rPr>
              <w:t>capital</w:t>
            </w:r>
            <w:r>
              <w:rPr>
                <w:color w:val="231F20"/>
                <w:spacing w:val="-11"/>
                <w:sz w:val="20"/>
              </w:rPr>
              <w:t> </w:t>
            </w:r>
            <w:r>
              <w:rPr>
                <w:color w:val="231F20"/>
                <w:spacing w:val="-7"/>
                <w:sz w:val="20"/>
              </w:rPr>
              <w:t>disponible</w:t>
            </w:r>
          </w:p>
        </w:tc>
        <w:tc>
          <w:tcPr>
            <w:tcW w:w="2140" w:type="dxa"/>
          </w:tcPr>
          <w:p>
            <w:pPr>
              <w:pStyle w:val="TableParagraph"/>
              <w:spacing w:line="20" w:lineRule="exact"/>
              <w:ind w:left="100" w:right="-15"/>
              <w:rPr>
                <w:rFonts w:ascii="TheSans-B7Bold"/>
                <w:sz w:val="2"/>
              </w:rPr>
            </w:pPr>
            <w:r>
              <w:rPr>
                <w:rFonts w:ascii="TheSans-B7Bold"/>
                <w:sz w:val="2"/>
              </w:rPr>
              <w:pict>
                <v:group style="width:98.55pt;height:.5pt;mso-position-horizontal-relative:char;mso-position-vertical-relative:line" coordorigin="0,0" coordsize="1971,10">
                  <v:line style="position:absolute" from="0,5" to="1970,5" stroked="true" strokeweight=".5pt" strokecolor="#231f20">
                    <v:stroke dashstyle="solid"/>
                  </v:line>
                </v:group>
              </w:pict>
            </w:r>
            <w:r>
              <w:rPr>
                <w:rFonts w:ascii="TheSans-B7Bold"/>
                <w:sz w:val="2"/>
              </w:rPr>
            </w:r>
          </w:p>
          <w:p>
            <w:pPr>
              <w:pStyle w:val="TableParagraph"/>
              <w:spacing w:before="67"/>
              <w:ind w:right="86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420'737.70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87"/>
              <w:ind w:right="-29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9'220.87</w:t>
            </w:r>
          </w:p>
        </w:tc>
      </w:tr>
      <w:tr>
        <w:trPr>
          <w:trHeight w:val="357" w:hRule="atLeast"/>
        </w:trPr>
        <w:tc>
          <w:tcPr>
            <w:tcW w:w="5336" w:type="dxa"/>
            <w:tcBorders>
              <w:top w:val="single" w:sz="4" w:space="0" w:color="231F20"/>
              <w:bottom w:val="single" w:sz="18" w:space="0" w:color="231F20"/>
            </w:tcBorders>
          </w:tcPr>
          <w:p>
            <w:pPr>
              <w:pStyle w:val="TableParagraph"/>
              <w:spacing w:before="85"/>
              <w:ind w:left="20"/>
              <w:rPr>
                <w:rFonts w:ascii="TheSans-B7Bold" w:hAnsi="TheSans-B7Bold"/>
                <w:b/>
                <w:sz w:val="20"/>
              </w:rPr>
            </w:pPr>
            <w:r>
              <w:rPr>
                <w:rFonts w:ascii="TheSans-B7Bold" w:hAnsi="TheSans-B7Bold"/>
                <w:b/>
                <w:color w:val="231F20"/>
                <w:sz w:val="20"/>
              </w:rPr>
              <w:t>Résultat</w:t>
            </w:r>
            <w:r>
              <w:rPr>
                <w:rFonts w:ascii="TheSans-B7Bold" w:hAnsi="TheSans-B7Bold"/>
                <w:b/>
                <w:color w:val="231F20"/>
                <w:spacing w:val="17"/>
                <w:sz w:val="20"/>
              </w:rPr>
              <w:t> </w:t>
            </w:r>
            <w:r>
              <w:rPr>
                <w:rFonts w:ascii="TheSans-B7Bold" w:hAnsi="TheSans-B7Bold"/>
                <w:b/>
                <w:color w:val="231F20"/>
                <w:sz w:val="20"/>
              </w:rPr>
              <w:t>annuel</w:t>
            </w:r>
            <w:r>
              <w:rPr>
                <w:rFonts w:ascii="TheSans-B7Bold" w:hAnsi="TheSans-B7Bold"/>
                <w:b/>
                <w:color w:val="231F20"/>
                <w:spacing w:val="17"/>
                <w:sz w:val="20"/>
              </w:rPr>
              <w:t> </w:t>
            </w:r>
            <w:r>
              <w:rPr>
                <w:rFonts w:ascii="TheSans-B7Bold" w:hAnsi="TheSans-B7Bold"/>
                <w:b/>
                <w:color w:val="231F20"/>
                <w:sz w:val="20"/>
              </w:rPr>
              <w:t>après</w:t>
            </w:r>
            <w:r>
              <w:rPr>
                <w:rFonts w:ascii="TheSans-B7Bold" w:hAnsi="TheSans-B7Bold"/>
                <w:b/>
                <w:color w:val="231F20"/>
                <w:spacing w:val="17"/>
                <w:sz w:val="20"/>
              </w:rPr>
              <w:t> </w:t>
            </w:r>
            <w:r>
              <w:rPr>
                <w:rFonts w:ascii="TheSans-B7Bold" w:hAnsi="TheSans-B7Bold"/>
                <w:b/>
                <w:color w:val="231F20"/>
                <w:sz w:val="20"/>
              </w:rPr>
              <w:t>attributions</w:t>
            </w:r>
            <w:r>
              <w:rPr>
                <w:rFonts w:ascii="TheSans-B7Bold" w:hAnsi="TheSans-B7Bold"/>
                <w:b/>
                <w:color w:val="231F20"/>
                <w:spacing w:val="17"/>
                <w:sz w:val="20"/>
              </w:rPr>
              <w:t> </w:t>
            </w:r>
            <w:r>
              <w:rPr>
                <w:rFonts w:ascii="TheSans-B7Bold" w:hAnsi="TheSans-B7Bold"/>
                <w:b/>
                <w:color w:val="231F20"/>
                <w:sz w:val="20"/>
              </w:rPr>
              <w:t>et</w:t>
            </w:r>
            <w:r>
              <w:rPr>
                <w:rFonts w:ascii="TheSans-B7Bold" w:hAnsi="TheSans-B7Bold"/>
                <w:b/>
                <w:color w:val="231F20"/>
                <w:spacing w:val="17"/>
                <w:sz w:val="20"/>
              </w:rPr>
              <w:t> </w:t>
            </w:r>
            <w:r>
              <w:rPr>
                <w:rFonts w:ascii="TheSans-B7Bold" w:hAnsi="TheSans-B7Bold"/>
                <w:b/>
                <w:color w:val="231F20"/>
                <w:sz w:val="20"/>
              </w:rPr>
              <w:t>prélèvements</w:t>
            </w:r>
          </w:p>
        </w:tc>
        <w:tc>
          <w:tcPr>
            <w:tcW w:w="2140" w:type="dxa"/>
            <w:tcBorders>
              <w:bottom w:val="single" w:sz="18" w:space="0" w:color="231F20"/>
            </w:tcBorders>
          </w:tcPr>
          <w:p>
            <w:pPr>
              <w:pStyle w:val="TableParagraph"/>
              <w:spacing w:line="20" w:lineRule="exact"/>
              <w:ind w:left="100" w:right="-15"/>
              <w:rPr>
                <w:rFonts w:ascii="TheSans-B7Bold"/>
                <w:sz w:val="2"/>
              </w:rPr>
            </w:pPr>
            <w:r>
              <w:rPr>
                <w:rFonts w:ascii="TheSans-B7Bold"/>
                <w:sz w:val="2"/>
              </w:rPr>
              <w:pict>
                <v:group style="width:98.55pt;height:.5pt;mso-position-horizontal-relative:char;mso-position-vertical-relative:line" coordorigin="0,0" coordsize="1971,10">
                  <v:line style="position:absolute" from="0,5" to="1970,5" stroked="true" strokeweight=".5pt" strokecolor="#231f20">
                    <v:stroke dashstyle="solid"/>
                  </v:line>
                </v:group>
              </w:pict>
            </w:r>
            <w:r>
              <w:rPr>
                <w:rFonts w:ascii="TheSans-B7Bold"/>
                <w:sz w:val="2"/>
              </w:rPr>
            </w:r>
          </w:p>
          <w:p>
            <w:pPr>
              <w:pStyle w:val="TableParagraph"/>
              <w:spacing w:before="65"/>
              <w:ind w:right="86"/>
              <w:jc w:val="right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0.00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18" w:space="0" w:color="231F20"/>
            </w:tcBorders>
            <w:shd w:val="clear" w:color="auto" w:fill="E0E0F0"/>
          </w:tcPr>
          <w:p>
            <w:pPr>
              <w:pStyle w:val="TableParagraph"/>
              <w:spacing w:before="85"/>
              <w:ind w:right="-29"/>
              <w:jc w:val="right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0.00</w:t>
            </w:r>
          </w:p>
        </w:tc>
      </w:tr>
    </w:tbl>
    <w:p>
      <w:pPr>
        <w:pStyle w:val="BodyText"/>
        <w:rPr>
          <w:rFonts w:ascii="TheSans-B7Bold"/>
          <w:b/>
          <w:sz w:val="22"/>
        </w:rPr>
      </w:pPr>
    </w:p>
    <w:p>
      <w:pPr>
        <w:pStyle w:val="BodyText"/>
        <w:spacing w:before="7"/>
        <w:rPr>
          <w:rFonts w:ascii="TheSans-B7Bold"/>
          <w:b/>
          <w:sz w:val="24"/>
        </w:rPr>
      </w:pPr>
    </w:p>
    <w:p>
      <w:pPr>
        <w:spacing w:before="0"/>
        <w:ind w:left="0" w:right="1126" w:firstLine="0"/>
        <w:jc w:val="right"/>
        <w:rPr>
          <w:sz w:val="28"/>
        </w:rPr>
      </w:pPr>
      <w:r>
        <w:rPr>
          <w:color w:val="231F20"/>
          <w:sz w:val="28"/>
        </w:rPr>
        <w:t>23</w:t>
      </w:r>
    </w:p>
    <w:p>
      <w:pPr>
        <w:spacing w:after="0"/>
        <w:jc w:val="right"/>
        <w:rPr>
          <w:sz w:val="28"/>
        </w:rPr>
        <w:sectPr>
          <w:pgSz w:w="11910" w:h="16840"/>
          <w:pgMar w:top="980" w:bottom="0" w:left="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  <w:rPr>
          <w:sz w:val="28"/>
        </w:rPr>
      </w:pPr>
    </w:p>
    <w:p>
      <w:pPr>
        <w:spacing w:after="0"/>
        <w:rPr>
          <w:sz w:val="28"/>
        </w:rPr>
        <w:sectPr>
          <w:pgSz w:w="11910" w:h="16840"/>
          <w:pgMar w:top="1580" w:bottom="280" w:left="0" w:right="0"/>
        </w:sectPr>
      </w:pPr>
    </w:p>
    <w:p>
      <w:pPr>
        <w:pStyle w:val="BodyText"/>
        <w:spacing w:before="2"/>
        <w:rPr>
          <w:sz w:val="32"/>
        </w:rPr>
      </w:pPr>
    </w:p>
    <w:p>
      <w:pPr>
        <w:spacing w:line="288" w:lineRule="auto" w:before="0"/>
        <w:ind w:left="935" w:right="1535" w:firstLine="0"/>
        <w:jc w:val="left"/>
        <w:rPr>
          <w:sz w:val="24"/>
        </w:rPr>
      </w:pPr>
      <w:r>
        <w:rPr>
          <w:color w:val="231F20"/>
          <w:sz w:val="24"/>
        </w:rPr>
        <w:t>Procap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Suisse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Secrétariat</w:t>
      </w:r>
      <w:r>
        <w:rPr>
          <w:color w:val="231F20"/>
          <w:spacing w:val="16"/>
          <w:sz w:val="24"/>
        </w:rPr>
        <w:t> </w:t>
      </w:r>
      <w:r>
        <w:rPr>
          <w:color w:val="231F20"/>
          <w:sz w:val="24"/>
        </w:rPr>
        <w:t>romand</w:t>
      </w:r>
      <w:r>
        <w:rPr>
          <w:color w:val="231F20"/>
          <w:spacing w:val="-50"/>
          <w:sz w:val="24"/>
        </w:rPr>
        <w:t> </w:t>
      </w:r>
      <w:r>
        <w:rPr>
          <w:color w:val="231F20"/>
          <w:sz w:val="24"/>
        </w:rPr>
        <w:t>Rue</w:t>
      </w:r>
      <w:r>
        <w:rPr>
          <w:color w:val="231F20"/>
          <w:spacing w:val="4"/>
          <w:sz w:val="24"/>
        </w:rPr>
        <w:t> </w:t>
      </w:r>
      <w:r>
        <w:rPr>
          <w:color w:val="231F20"/>
          <w:sz w:val="24"/>
        </w:rPr>
        <w:t>de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Flore</w:t>
      </w:r>
      <w:r>
        <w:rPr>
          <w:color w:val="231F20"/>
          <w:spacing w:val="4"/>
          <w:sz w:val="24"/>
        </w:rPr>
        <w:t> </w:t>
      </w:r>
      <w:r>
        <w:rPr>
          <w:color w:val="231F20"/>
          <w:sz w:val="24"/>
        </w:rPr>
        <w:t>30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2502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Bienne</w:t>
      </w:r>
    </w:p>
    <w:p>
      <w:pPr>
        <w:pStyle w:val="BodyText"/>
        <w:spacing w:before="9"/>
        <w:rPr>
          <w:sz w:val="28"/>
        </w:rPr>
      </w:pPr>
    </w:p>
    <w:p>
      <w:pPr>
        <w:spacing w:before="0"/>
        <w:ind w:left="935" w:right="0" w:firstLine="0"/>
        <w:jc w:val="left"/>
        <w:rPr>
          <w:sz w:val="24"/>
        </w:rPr>
      </w:pPr>
      <w:r>
        <w:rPr>
          <w:color w:val="231F20"/>
          <w:sz w:val="24"/>
        </w:rPr>
        <w:t>Tél.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032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322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84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86</w:t>
      </w:r>
    </w:p>
    <w:p>
      <w:pPr>
        <w:spacing w:before="53"/>
        <w:ind w:left="935" w:right="0" w:firstLine="0"/>
        <w:jc w:val="left"/>
        <w:rPr>
          <w:sz w:val="24"/>
        </w:rPr>
      </w:pPr>
      <w:r>
        <w:rPr>
          <w:color w:val="231F20"/>
          <w:sz w:val="24"/>
        </w:rPr>
        <w:t>Fax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032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323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72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84</w:t>
      </w:r>
    </w:p>
    <w:p>
      <w:pPr>
        <w:spacing w:line="288" w:lineRule="auto" w:before="53"/>
        <w:ind w:left="935" w:right="0" w:firstLine="0"/>
        <w:jc w:val="left"/>
        <w:rPr>
          <w:sz w:val="24"/>
        </w:rPr>
      </w:pPr>
      <w:hyperlink r:id="rId52">
        <w:r>
          <w:rPr>
            <w:color w:val="231F20"/>
            <w:sz w:val="24"/>
          </w:rPr>
          <w:t>procapromand@procap.ch</w:t>
        </w:r>
      </w:hyperlink>
      <w:r>
        <w:rPr>
          <w:color w:val="231F20"/>
          <w:spacing w:val="-50"/>
          <w:sz w:val="24"/>
        </w:rPr>
        <w:t> </w:t>
      </w:r>
      <w:hyperlink r:id="rId51">
        <w:r>
          <w:rPr>
            <w:color w:val="231F20"/>
            <w:sz w:val="24"/>
          </w:rPr>
          <w:t>www.procap.ch</w:t>
        </w:r>
      </w:hyperlink>
    </w:p>
    <w:p>
      <w:pPr>
        <w:spacing w:before="0"/>
        <w:ind w:left="935" w:right="0" w:firstLine="0"/>
        <w:jc w:val="left"/>
        <w:rPr>
          <w:sz w:val="24"/>
        </w:rPr>
      </w:pPr>
      <w:r>
        <w:rPr>
          <w:color w:val="231F20"/>
          <w:sz w:val="24"/>
        </w:rPr>
        <w:t>IBAN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CH86</w:t>
      </w:r>
      <w:r>
        <w:rPr>
          <w:color w:val="231F20"/>
          <w:spacing w:val="10"/>
          <w:sz w:val="24"/>
        </w:rPr>
        <w:t> </w:t>
      </w:r>
      <w:r>
        <w:rPr>
          <w:color w:val="231F20"/>
          <w:sz w:val="24"/>
        </w:rPr>
        <w:t>0900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000</w:t>
      </w:r>
      <w:r>
        <w:rPr>
          <w:color w:val="231F20"/>
          <w:spacing w:val="10"/>
          <w:sz w:val="24"/>
        </w:rPr>
        <w:t> </w:t>
      </w:r>
      <w:r>
        <w:rPr>
          <w:color w:val="231F20"/>
          <w:sz w:val="24"/>
        </w:rPr>
        <w:t>4600</w:t>
      </w:r>
      <w:r>
        <w:rPr>
          <w:color w:val="231F20"/>
          <w:spacing w:val="10"/>
          <w:sz w:val="24"/>
        </w:rPr>
        <w:t> </w:t>
      </w:r>
      <w:r>
        <w:rPr>
          <w:color w:val="231F20"/>
          <w:sz w:val="24"/>
        </w:rPr>
        <w:t>1809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1</w:t>
      </w:r>
    </w:p>
    <w:p>
      <w:pPr>
        <w:pStyle w:val="BodyText"/>
      </w:pPr>
    </w:p>
    <w:p>
      <w:pPr>
        <w:pStyle w:val="BodyText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67">
            <wp:simplePos x="0" y="0"/>
            <wp:positionH relativeFrom="page">
              <wp:posOffset>593995</wp:posOffset>
            </wp:positionH>
            <wp:positionV relativeFrom="paragraph">
              <wp:posOffset>208225</wp:posOffset>
            </wp:positionV>
            <wp:extent cx="446761" cy="481012"/>
            <wp:effectExtent l="0" t="0" r="0" b="0"/>
            <wp:wrapTopAndBottom/>
            <wp:docPr id="23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761" cy="481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8">
            <wp:simplePos x="0" y="0"/>
            <wp:positionH relativeFrom="page">
              <wp:posOffset>1331996</wp:posOffset>
            </wp:positionH>
            <wp:positionV relativeFrom="paragraph">
              <wp:posOffset>226214</wp:posOffset>
            </wp:positionV>
            <wp:extent cx="442912" cy="442912"/>
            <wp:effectExtent l="0" t="0" r="0" b="0"/>
            <wp:wrapTopAndBottom/>
            <wp:docPr id="25" name="image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912" cy="44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</w:pPr>
      <w:r>
        <w:rPr/>
        <w:drawing>
          <wp:anchor distT="0" distB="0" distL="0" distR="0" allowOverlap="1" layoutInCell="1" locked="0" behindDoc="0" simplePos="0" relativeHeight="69">
            <wp:simplePos x="0" y="0"/>
            <wp:positionH relativeFrom="page">
              <wp:posOffset>601421</wp:posOffset>
            </wp:positionH>
            <wp:positionV relativeFrom="paragraph">
              <wp:posOffset>171200</wp:posOffset>
            </wp:positionV>
            <wp:extent cx="1079178" cy="314325"/>
            <wp:effectExtent l="0" t="0" r="0" b="0"/>
            <wp:wrapTopAndBottom/>
            <wp:docPr id="27" name="image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9178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61" w:lineRule="auto" w:before="78"/>
        <w:ind w:left="930" w:right="1491" w:firstLine="0"/>
        <w:jc w:val="left"/>
        <w:rPr>
          <w:sz w:val="16"/>
        </w:rPr>
      </w:pPr>
      <w:r>
        <w:rPr>
          <w:color w:val="283A97"/>
          <w:sz w:val="16"/>
        </w:rPr>
        <w:t>Pour personnes avec handicap.</w:t>
      </w:r>
      <w:r>
        <w:rPr>
          <w:color w:val="283A97"/>
          <w:spacing w:val="-32"/>
          <w:sz w:val="16"/>
        </w:rPr>
        <w:t> </w:t>
      </w:r>
      <w:r>
        <w:rPr>
          <w:color w:val="283A97"/>
          <w:sz w:val="16"/>
        </w:rPr>
        <w:t>Sans conditions.</w:t>
      </w:r>
    </w:p>
    <w:p>
      <w:pPr>
        <w:pStyle w:val="Heading9"/>
        <w:spacing w:before="100"/>
        <w:ind w:left="930"/>
      </w:pPr>
      <w:r>
        <w:rPr>
          <w:b w:val="0"/>
        </w:rPr>
        <w:br w:type="column"/>
      </w:r>
      <w:r>
        <w:rPr>
          <w:color w:val="231F20"/>
        </w:rPr>
        <w:t>Service</w:t>
      </w:r>
      <w:r>
        <w:rPr>
          <w:color w:val="231F20"/>
          <w:spacing w:val="16"/>
        </w:rPr>
        <w:t> </w:t>
      </w:r>
      <w:r>
        <w:rPr>
          <w:color w:val="231F20"/>
        </w:rPr>
        <w:t>juridique</w:t>
      </w:r>
    </w:p>
    <w:p>
      <w:pPr>
        <w:pStyle w:val="BodyText"/>
        <w:spacing w:line="287" w:lineRule="exact" w:before="26"/>
        <w:ind w:left="930"/>
      </w:pPr>
      <w:r>
        <w:rPr>
          <w:rFonts w:ascii="Wingdings" w:hAnsi="Wingdings"/>
          <w:color w:val="231F20"/>
          <w:spacing w:val="-3"/>
          <w:position w:val="-3"/>
          <w:sz w:val="26"/>
        </w:rPr>
        <w:t></w:t>
      </w:r>
      <w:r>
        <w:rPr>
          <w:rFonts w:ascii="Times New Roman" w:hAnsi="Times New Roman"/>
          <w:color w:val="231F20"/>
          <w:spacing w:val="-20"/>
          <w:position w:val="-3"/>
          <w:sz w:val="26"/>
        </w:rPr>
        <w:t> </w:t>
      </w:r>
      <w:r>
        <w:rPr>
          <w:color w:val="231F20"/>
          <w:spacing w:val="-3"/>
        </w:rPr>
        <w:t>032</w:t>
      </w:r>
      <w:r>
        <w:rPr>
          <w:color w:val="231F20"/>
          <w:spacing w:val="2"/>
        </w:rPr>
        <w:t> </w:t>
      </w:r>
      <w:r>
        <w:rPr>
          <w:color w:val="231F20"/>
          <w:spacing w:val="-3"/>
        </w:rPr>
        <w:t>328</w:t>
      </w:r>
      <w:r>
        <w:rPr>
          <w:color w:val="231F20"/>
          <w:spacing w:val="2"/>
        </w:rPr>
        <w:t> </w:t>
      </w:r>
      <w:r>
        <w:rPr>
          <w:color w:val="231F20"/>
          <w:spacing w:val="-3"/>
        </w:rPr>
        <w:t>73</w:t>
      </w:r>
      <w:r>
        <w:rPr>
          <w:color w:val="231F20"/>
          <w:spacing w:val="3"/>
        </w:rPr>
        <w:t> </w:t>
      </w:r>
      <w:r>
        <w:rPr>
          <w:color w:val="231F20"/>
          <w:spacing w:val="-2"/>
        </w:rPr>
        <w:t>15</w:t>
      </w:r>
    </w:p>
    <w:p>
      <w:pPr>
        <w:pStyle w:val="BodyText"/>
        <w:spacing w:line="243" w:lineRule="exact"/>
        <w:ind w:left="930"/>
      </w:pPr>
      <w:r>
        <w:rPr>
          <w:rFonts w:ascii="Wingdings" w:hAnsi="Wingdings"/>
          <w:color w:val="231F20"/>
          <w:position w:val="-1"/>
          <w:sz w:val="22"/>
        </w:rPr>
        <w:t></w:t>
      </w:r>
      <w:r>
        <w:rPr>
          <w:rFonts w:ascii="Times New Roman" w:hAnsi="Times New Roman"/>
          <w:color w:val="231F20"/>
          <w:spacing w:val="-11"/>
          <w:position w:val="-1"/>
          <w:sz w:val="22"/>
        </w:rPr>
        <w:t> </w:t>
      </w:r>
      <w:hyperlink r:id="rId56">
        <w:r>
          <w:rPr>
            <w:color w:val="231F20"/>
          </w:rPr>
          <w:t>service.juridique@procap.ch</w:t>
        </w:r>
      </w:hyperlink>
    </w:p>
    <w:p>
      <w:pPr>
        <w:pStyle w:val="BodyText"/>
        <w:spacing w:before="1"/>
        <w:rPr>
          <w:sz w:val="27"/>
        </w:rPr>
      </w:pPr>
    </w:p>
    <w:p>
      <w:pPr>
        <w:pStyle w:val="Heading9"/>
        <w:ind w:left="930"/>
      </w:pPr>
      <w:r>
        <w:rPr>
          <w:color w:val="231F20"/>
        </w:rPr>
        <w:t>Voyages</w:t>
      </w:r>
      <w:r>
        <w:rPr>
          <w:color w:val="231F20"/>
          <w:spacing w:val="5"/>
        </w:rPr>
        <w:t> </w:t>
      </w:r>
      <w:r>
        <w:rPr>
          <w:color w:val="231F20"/>
        </w:rPr>
        <w:t>et</w:t>
      </w:r>
      <w:r>
        <w:rPr>
          <w:color w:val="231F20"/>
          <w:spacing w:val="5"/>
        </w:rPr>
        <w:t> </w:t>
      </w:r>
      <w:r>
        <w:rPr>
          <w:color w:val="231F20"/>
        </w:rPr>
        <w:t>Sport</w:t>
      </w:r>
    </w:p>
    <w:p>
      <w:pPr>
        <w:pStyle w:val="BodyText"/>
        <w:spacing w:line="287" w:lineRule="exact" w:before="26"/>
        <w:ind w:left="930"/>
      </w:pPr>
      <w:r>
        <w:rPr>
          <w:rFonts w:ascii="Wingdings" w:hAnsi="Wingdings"/>
          <w:color w:val="231F20"/>
          <w:spacing w:val="-3"/>
          <w:position w:val="-3"/>
          <w:sz w:val="26"/>
        </w:rPr>
        <w:t></w:t>
      </w:r>
      <w:r>
        <w:rPr>
          <w:rFonts w:ascii="Times New Roman" w:hAnsi="Times New Roman"/>
          <w:color w:val="231F20"/>
          <w:spacing w:val="-20"/>
          <w:position w:val="-3"/>
          <w:sz w:val="26"/>
        </w:rPr>
        <w:t> </w:t>
      </w:r>
      <w:r>
        <w:rPr>
          <w:color w:val="231F20"/>
          <w:spacing w:val="-3"/>
        </w:rPr>
        <w:t>032</w:t>
      </w:r>
      <w:r>
        <w:rPr>
          <w:color w:val="231F20"/>
          <w:spacing w:val="3"/>
        </w:rPr>
        <w:t> </w:t>
      </w:r>
      <w:r>
        <w:rPr>
          <w:color w:val="231F20"/>
          <w:spacing w:val="-2"/>
        </w:rPr>
        <w:t>322</w:t>
      </w:r>
      <w:r>
        <w:rPr>
          <w:color w:val="231F20"/>
          <w:spacing w:val="2"/>
        </w:rPr>
        <w:t> </w:t>
      </w:r>
      <w:r>
        <w:rPr>
          <w:color w:val="231F20"/>
          <w:spacing w:val="-2"/>
        </w:rPr>
        <w:t>84</w:t>
      </w:r>
      <w:r>
        <w:rPr>
          <w:color w:val="231F20"/>
          <w:spacing w:val="3"/>
        </w:rPr>
        <w:t> </w:t>
      </w:r>
      <w:r>
        <w:rPr>
          <w:color w:val="231F20"/>
          <w:spacing w:val="-2"/>
        </w:rPr>
        <w:t>82</w:t>
      </w:r>
    </w:p>
    <w:p>
      <w:pPr>
        <w:pStyle w:val="BodyText"/>
        <w:spacing w:line="243" w:lineRule="exact"/>
        <w:ind w:left="930"/>
      </w:pPr>
      <w:r>
        <w:rPr>
          <w:rFonts w:ascii="Wingdings" w:hAnsi="Wingdings"/>
          <w:color w:val="231F20"/>
          <w:position w:val="-1"/>
          <w:sz w:val="22"/>
        </w:rPr>
        <w:t></w:t>
      </w:r>
      <w:r>
        <w:rPr>
          <w:rFonts w:ascii="Times New Roman" w:hAnsi="Times New Roman"/>
          <w:color w:val="231F20"/>
          <w:spacing w:val="-13"/>
          <w:position w:val="-1"/>
          <w:sz w:val="22"/>
        </w:rPr>
        <w:t> </w:t>
      </w:r>
      <w:hyperlink r:id="rId57">
        <w:r>
          <w:rPr>
            <w:color w:val="231F20"/>
          </w:rPr>
          <w:t>voyages@procap.ch</w:t>
        </w:r>
      </w:hyperlink>
    </w:p>
    <w:p>
      <w:pPr>
        <w:pStyle w:val="BodyText"/>
        <w:spacing w:before="26"/>
        <w:ind w:left="930"/>
      </w:pPr>
      <w:r>
        <w:rPr>
          <w:rFonts w:ascii="Wingdings" w:hAnsi="Wingdings"/>
          <w:color w:val="231F20"/>
          <w:position w:val="-1"/>
          <w:sz w:val="22"/>
        </w:rPr>
        <w:t></w:t>
      </w:r>
      <w:r>
        <w:rPr>
          <w:rFonts w:ascii="Times New Roman" w:hAnsi="Times New Roman"/>
          <w:color w:val="231F20"/>
          <w:spacing w:val="-10"/>
          <w:position w:val="-1"/>
          <w:sz w:val="22"/>
        </w:rPr>
        <w:t> </w:t>
      </w:r>
      <w:hyperlink r:id="rId58">
        <w:r>
          <w:rPr>
            <w:color w:val="231F20"/>
          </w:rPr>
          <w:t>sport@procap.ch</w:t>
        </w:r>
      </w:hyperlink>
    </w:p>
    <w:p>
      <w:pPr>
        <w:pStyle w:val="BodyText"/>
        <w:spacing w:before="1"/>
        <w:rPr>
          <w:sz w:val="27"/>
        </w:rPr>
      </w:pPr>
    </w:p>
    <w:p>
      <w:pPr>
        <w:pStyle w:val="Heading9"/>
        <w:ind w:left="930"/>
      </w:pPr>
      <w:r>
        <w:rPr>
          <w:color w:val="231F20"/>
        </w:rPr>
        <w:t>Formation</w:t>
      </w:r>
      <w:r>
        <w:rPr>
          <w:color w:val="231F20"/>
          <w:spacing w:val="4"/>
        </w:rPr>
        <w:t> </w:t>
      </w:r>
      <w:r>
        <w:rPr>
          <w:color w:val="231F20"/>
        </w:rPr>
        <w:t>et</w:t>
      </w:r>
      <w:r>
        <w:rPr>
          <w:color w:val="231F20"/>
          <w:spacing w:val="4"/>
        </w:rPr>
        <w:t> </w:t>
      </w:r>
      <w:r>
        <w:rPr>
          <w:color w:val="231F20"/>
        </w:rPr>
        <w:t>Sensibilisation</w:t>
      </w:r>
    </w:p>
    <w:p>
      <w:pPr>
        <w:pStyle w:val="BodyText"/>
        <w:spacing w:line="287" w:lineRule="exact" w:before="26"/>
        <w:ind w:left="930"/>
      </w:pPr>
      <w:r>
        <w:rPr>
          <w:rFonts w:ascii="Wingdings" w:hAnsi="Wingdings"/>
          <w:color w:val="231F20"/>
          <w:spacing w:val="-2"/>
          <w:position w:val="-3"/>
          <w:sz w:val="26"/>
        </w:rPr>
        <w:t></w:t>
      </w:r>
      <w:r>
        <w:rPr>
          <w:rFonts w:ascii="Times New Roman" w:hAnsi="Times New Roman"/>
          <w:color w:val="231F20"/>
          <w:spacing w:val="-20"/>
          <w:position w:val="-3"/>
          <w:sz w:val="26"/>
        </w:rPr>
        <w:t> </w:t>
      </w:r>
      <w:r>
        <w:rPr>
          <w:color w:val="231F20"/>
          <w:spacing w:val="-2"/>
        </w:rPr>
        <w:t>032</w:t>
      </w:r>
      <w:r>
        <w:rPr>
          <w:color w:val="231F20"/>
          <w:spacing w:val="2"/>
        </w:rPr>
        <w:t> </w:t>
      </w:r>
      <w:r>
        <w:rPr>
          <w:color w:val="231F20"/>
          <w:spacing w:val="-2"/>
        </w:rPr>
        <w:t>322</w:t>
      </w:r>
      <w:r>
        <w:rPr>
          <w:color w:val="231F20"/>
          <w:spacing w:val="2"/>
        </w:rPr>
        <w:t> </w:t>
      </w:r>
      <w:r>
        <w:rPr>
          <w:color w:val="231F20"/>
          <w:spacing w:val="-2"/>
        </w:rPr>
        <w:t>84</w:t>
      </w:r>
      <w:r>
        <w:rPr>
          <w:color w:val="231F20"/>
          <w:spacing w:val="2"/>
        </w:rPr>
        <w:t> </w:t>
      </w:r>
      <w:r>
        <w:rPr>
          <w:color w:val="231F20"/>
          <w:spacing w:val="-2"/>
        </w:rPr>
        <w:t>86</w:t>
      </w:r>
    </w:p>
    <w:p>
      <w:pPr>
        <w:pStyle w:val="BodyText"/>
        <w:spacing w:line="243" w:lineRule="exact"/>
        <w:ind w:left="930"/>
      </w:pPr>
      <w:r>
        <w:rPr>
          <w:rFonts w:ascii="Wingdings" w:hAnsi="Wingdings"/>
          <w:color w:val="231F20"/>
          <w:spacing w:val="-1"/>
          <w:position w:val="-1"/>
          <w:sz w:val="22"/>
        </w:rPr>
        <w:t></w:t>
      </w:r>
      <w:r>
        <w:rPr>
          <w:rFonts w:ascii="Times New Roman" w:hAnsi="Times New Roman"/>
          <w:color w:val="231F20"/>
          <w:spacing w:val="-10"/>
          <w:position w:val="-1"/>
          <w:sz w:val="22"/>
        </w:rPr>
        <w:t> </w:t>
      </w:r>
      <w:hyperlink r:id="rId59">
        <w:r>
          <w:rPr>
            <w:color w:val="231F20"/>
            <w:spacing w:val="-1"/>
          </w:rPr>
          <w:t>sensibilisation@procap.ch</w:t>
        </w:r>
      </w:hyperlink>
    </w:p>
    <w:p>
      <w:pPr>
        <w:pStyle w:val="BodyText"/>
        <w:spacing w:before="1"/>
        <w:rPr>
          <w:sz w:val="27"/>
        </w:rPr>
      </w:pPr>
    </w:p>
    <w:p>
      <w:pPr>
        <w:pStyle w:val="Heading9"/>
        <w:ind w:left="930"/>
      </w:pPr>
      <w:r>
        <w:rPr>
          <w:color w:val="231F20"/>
        </w:rPr>
        <w:t>Construction</w:t>
      </w:r>
      <w:r>
        <w:rPr>
          <w:color w:val="231F20"/>
          <w:spacing w:val="3"/>
        </w:rPr>
        <w:t> </w:t>
      </w:r>
      <w:r>
        <w:rPr>
          <w:color w:val="231F20"/>
        </w:rPr>
        <w:t>et</w:t>
      </w:r>
      <w:r>
        <w:rPr>
          <w:color w:val="231F20"/>
          <w:spacing w:val="3"/>
        </w:rPr>
        <w:t> </w:t>
      </w:r>
      <w:r>
        <w:rPr>
          <w:color w:val="231F20"/>
        </w:rPr>
        <w:t>Transport</w:t>
      </w:r>
    </w:p>
    <w:p>
      <w:pPr>
        <w:pStyle w:val="BodyText"/>
        <w:spacing w:line="287" w:lineRule="exact" w:before="26"/>
        <w:ind w:left="930"/>
      </w:pPr>
      <w:r>
        <w:rPr>
          <w:rFonts w:ascii="Wingdings" w:hAnsi="Wingdings"/>
          <w:color w:val="231F20"/>
          <w:spacing w:val="-1"/>
          <w:position w:val="-3"/>
          <w:sz w:val="26"/>
        </w:rPr>
        <w:t></w:t>
      </w:r>
      <w:r>
        <w:rPr>
          <w:rFonts w:ascii="Times New Roman" w:hAnsi="Times New Roman"/>
          <w:color w:val="231F20"/>
          <w:spacing w:val="-20"/>
          <w:position w:val="-3"/>
          <w:sz w:val="26"/>
        </w:rPr>
        <w:t> </w:t>
      </w:r>
      <w:r>
        <w:rPr>
          <w:color w:val="231F20"/>
          <w:spacing w:val="-1"/>
        </w:rPr>
        <w:t>062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206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88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50</w:t>
      </w:r>
    </w:p>
    <w:p>
      <w:pPr>
        <w:pStyle w:val="BodyText"/>
        <w:spacing w:line="243" w:lineRule="exact"/>
        <w:ind w:left="930"/>
      </w:pPr>
      <w:r>
        <w:rPr>
          <w:rFonts w:ascii="Wingdings" w:hAnsi="Wingdings"/>
          <w:color w:val="231F20"/>
          <w:position w:val="-1"/>
          <w:sz w:val="22"/>
        </w:rPr>
        <w:t></w:t>
      </w:r>
      <w:r>
        <w:rPr>
          <w:rFonts w:ascii="Times New Roman" w:hAnsi="Times New Roman"/>
          <w:color w:val="231F20"/>
          <w:spacing w:val="-10"/>
          <w:position w:val="-1"/>
          <w:sz w:val="22"/>
        </w:rPr>
        <w:t> </w:t>
      </w:r>
      <w:hyperlink r:id="rId60">
        <w:r>
          <w:rPr>
            <w:color w:val="231F20"/>
          </w:rPr>
          <w:t>bauen@procap.ch</w:t>
        </w:r>
      </w:hyperlink>
    </w:p>
    <w:p>
      <w:pPr>
        <w:pStyle w:val="BodyText"/>
        <w:spacing w:before="1"/>
        <w:rPr>
          <w:sz w:val="27"/>
        </w:rPr>
      </w:pPr>
    </w:p>
    <w:p>
      <w:pPr>
        <w:pStyle w:val="Heading9"/>
        <w:ind w:left="930"/>
      </w:pPr>
      <w:r>
        <w:rPr>
          <w:color w:val="231F20"/>
        </w:rPr>
        <w:t>Politique</w:t>
      </w:r>
      <w:r>
        <w:rPr>
          <w:color w:val="231F20"/>
          <w:spacing w:val="3"/>
        </w:rPr>
        <w:t> </w:t>
      </w:r>
      <w:r>
        <w:rPr>
          <w:color w:val="231F20"/>
        </w:rPr>
        <w:t>sociale</w:t>
      </w:r>
    </w:p>
    <w:p>
      <w:pPr>
        <w:pStyle w:val="BodyText"/>
        <w:spacing w:line="287" w:lineRule="exact" w:before="26"/>
        <w:ind w:left="930"/>
      </w:pPr>
      <w:r>
        <w:rPr>
          <w:rFonts w:ascii="Wingdings" w:hAnsi="Wingdings"/>
          <w:color w:val="231F20"/>
          <w:spacing w:val="-1"/>
          <w:position w:val="-3"/>
          <w:sz w:val="26"/>
        </w:rPr>
        <w:t></w:t>
      </w:r>
      <w:r>
        <w:rPr>
          <w:rFonts w:ascii="Times New Roman" w:hAnsi="Times New Roman"/>
          <w:color w:val="231F20"/>
          <w:spacing w:val="-20"/>
          <w:position w:val="-3"/>
          <w:sz w:val="26"/>
        </w:rPr>
        <w:t> </w:t>
      </w:r>
      <w:r>
        <w:rPr>
          <w:color w:val="231F20"/>
          <w:spacing w:val="-1"/>
        </w:rPr>
        <w:t>062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206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88</w:t>
      </w:r>
      <w:r>
        <w:rPr>
          <w:color w:val="231F20"/>
          <w:spacing w:val="2"/>
        </w:rPr>
        <w:t> </w:t>
      </w:r>
      <w:r>
        <w:rPr>
          <w:color w:val="231F20"/>
        </w:rPr>
        <w:t>86</w:t>
      </w:r>
    </w:p>
    <w:p>
      <w:pPr>
        <w:pStyle w:val="BodyText"/>
        <w:spacing w:line="243" w:lineRule="exact"/>
        <w:ind w:left="930"/>
      </w:pPr>
      <w:r>
        <w:rPr>
          <w:rFonts w:ascii="Wingdings" w:hAnsi="Wingdings"/>
          <w:color w:val="231F20"/>
          <w:position w:val="-1"/>
          <w:sz w:val="22"/>
        </w:rPr>
        <w:t></w:t>
      </w:r>
      <w:r>
        <w:rPr>
          <w:rFonts w:ascii="Times New Roman" w:hAnsi="Times New Roman"/>
          <w:color w:val="231F20"/>
          <w:spacing w:val="-14"/>
          <w:position w:val="-1"/>
          <w:sz w:val="22"/>
        </w:rPr>
        <w:t> </w:t>
      </w:r>
      <w:hyperlink r:id="rId61">
        <w:r>
          <w:rPr>
            <w:color w:val="231F20"/>
          </w:rPr>
          <w:t>sozialpolitik@procap.ch</w:t>
        </w:r>
      </w:hyperlink>
    </w:p>
    <w:p>
      <w:pPr>
        <w:pStyle w:val="BodyText"/>
        <w:rPr>
          <w:sz w:val="27"/>
        </w:rPr>
      </w:pPr>
    </w:p>
    <w:p>
      <w:pPr>
        <w:pStyle w:val="Heading9"/>
        <w:spacing w:before="1"/>
        <w:ind w:left="930"/>
      </w:pPr>
      <w:r>
        <w:rPr>
          <w:color w:val="231F20"/>
        </w:rPr>
        <w:t>Collecte</w:t>
      </w:r>
      <w:r>
        <w:rPr>
          <w:color w:val="231F20"/>
          <w:spacing w:val="7"/>
        </w:rPr>
        <w:t> </w:t>
      </w:r>
      <w:r>
        <w:rPr>
          <w:color w:val="231F20"/>
        </w:rPr>
        <w:t>de</w:t>
      </w:r>
      <w:r>
        <w:rPr>
          <w:color w:val="231F20"/>
          <w:spacing w:val="8"/>
        </w:rPr>
        <w:t> </w:t>
      </w:r>
      <w:r>
        <w:rPr>
          <w:color w:val="231F20"/>
        </w:rPr>
        <w:t>fonds</w:t>
      </w:r>
    </w:p>
    <w:p>
      <w:pPr>
        <w:pStyle w:val="BodyText"/>
        <w:spacing w:line="287" w:lineRule="exact" w:before="26"/>
        <w:ind w:left="930"/>
      </w:pPr>
      <w:r>
        <w:rPr>
          <w:rFonts w:ascii="Wingdings" w:hAnsi="Wingdings"/>
          <w:color w:val="231F20"/>
          <w:spacing w:val="-2"/>
          <w:position w:val="-3"/>
          <w:sz w:val="26"/>
        </w:rPr>
        <w:t></w:t>
      </w:r>
      <w:r>
        <w:rPr>
          <w:rFonts w:ascii="Times New Roman" w:hAnsi="Times New Roman"/>
          <w:color w:val="231F20"/>
          <w:spacing w:val="-20"/>
          <w:position w:val="-3"/>
          <w:sz w:val="26"/>
        </w:rPr>
        <w:t> </w:t>
      </w:r>
      <w:r>
        <w:rPr>
          <w:color w:val="231F20"/>
          <w:spacing w:val="-2"/>
        </w:rPr>
        <w:t>062</w:t>
      </w:r>
      <w:r>
        <w:rPr>
          <w:color w:val="231F20"/>
          <w:spacing w:val="3"/>
        </w:rPr>
        <w:t> </w:t>
      </w:r>
      <w:r>
        <w:rPr>
          <w:color w:val="231F20"/>
          <w:spacing w:val="-2"/>
        </w:rPr>
        <w:t>206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88</w:t>
      </w:r>
      <w:r>
        <w:rPr>
          <w:color w:val="231F20"/>
          <w:spacing w:val="3"/>
        </w:rPr>
        <w:t> </w:t>
      </w:r>
      <w:r>
        <w:rPr>
          <w:color w:val="231F20"/>
          <w:spacing w:val="-1"/>
        </w:rPr>
        <w:t>76</w:t>
      </w:r>
    </w:p>
    <w:p>
      <w:pPr>
        <w:pStyle w:val="BodyText"/>
        <w:spacing w:line="243" w:lineRule="exact"/>
        <w:ind w:left="930"/>
      </w:pPr>
      <w:r>
        <w:rPr>
          <w:rFonts w:ascii="Wingdings" w:hAnsi="Wingdings"/>
          <w:color w:val="231F20"/>
          <w:position w:val="-1"/>
          <w:sz w:val="22"/>
        </w:rPr>
        <w:t></w:t>
      </w:r>
      <w:r>
        <w:rPr>
          <w:rFonts w:ascii="Times New Roman" w:hAnsi="Times New Roman"/>
          <w:color w:val="231F20"/>
          <w:spacing w:val="-9"/>
          <w:position w:val="-1"/>
          <w:sz w:val="22"/>
        </w:rPr>
        <w:t> </w:t>
      </w:r>
      <w:hyperlink r:id="rId9">
        <w:r>
          <w:rPr>
            <w:color w:val="231F20"/>
          </w:rPr>
          <w:t>info@procap.ch</w:t>
        </w:r>
      </w:hyperlink>
    </w:p>
    <w:p>
      <w:pPr>
        <w:pStyle w:val="BodyText"/>
        <w:rPr>
          <w:sz w:val="27"/>
        </w:rPr>
      </w:pPr>
    </w:p>
    <w:p>
      <w:pPr>
        <w:pStyle w:val="Heading9"/>
        <w:spacing w:before="1"/>
        <w:ind w:left="930"/>
      </w:pPr>
      <w:r>
        <w:rPr>
          <w:color w:val="231F20"/>
        </w:rPr>
        <w:t>Marketing</w:t>
      </w:r>
      <w:r>
        <w:rPr>
          <w:color w:val="231F20"/>
          <w:spacing w:val="2"/>
        </w:rPr>
        <w:t> </w:t>
      </w:r>
      <w:r>
        <w:rPr>
          <w:color w:val="231F20"/>
        </w:rPr>
        <w:t>et</w:t>
      </w:r>
      <w:r>
        <w:rPr>
          <w:color w:val="231F20"/>
          <w:spacing w:val="3"/>
        </w:rPr>
        <w:t> </w:t>
      </w:r>
      <w:r>
        <w:rPr>
          <w:color w:val="231F20"/>
        </w:rPr>
        <w:t>Communication</w:t>
      </w:r>
    </w:p>
    <w:p>
      <w:pPr>
        <w:pStyle w:val="BodyText"/>
        <w:spacing w:line="287" w:lineRule="exact" w:before="26"/>
        <w:ind w:left="930"/>
      </w:pPr>
      <w:r>
        <w:rPr>
          <w:rFonts w:ascii="Wingdings" w:hAnsi="Wingdings"/>
          <w:color w:val="231F20"/>
          <w:spacing w:val="-1"/>
          <w:position w:val="-3"/>
          <w:sz w:val="26"/>
        </w:rPr>
        <w:t></w:t>
      </w:r>
      <w:r>
        <w:rPr>
          <w:rFonts w:ascii="Times New Roman" w:hAnsi="Times New Roman"/>
          <w:color w:val="231F20"/>
          <w:spacing w:val="-20"/>
          <w:position w:val="-3"/>
          <w:sz w:val="26"/>
        </w:rPr>
        <w:t> </w:t>
      </w:r>
      <w:r>
        <w:rPr>
          <w:color w:val="231F20"/>
          <w:spacing w:val="-1"/>
        </w:rPr>
        <w:t>062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206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88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87</w:t>
      </w:r>
    </w:p>
    <w:p>
      <w:pPr>
        <w:pStyle w:val="BodyText"/>
        <w:spacing w:line="243" w:lineRule="exact"/>
        <w:ind w:left="930"/>
      </w:pPr>
      <w:r>
        <w:rPr>
          <w:rFonts w:ascii="Wingdings" w:hAnsi="Wingdings"/>
          <w:color w:val="231F20"/>
          <w:position w:val="-1"/>
          <w:sz w:val="22"/>
        </w:rPr>
        <w:t></w:t>
      </w:r>
      <w:r>
        <w:rPr>
          <w:rFonts w:ascii="Times New Roman" w:hAnsi="Times New Roman"/>
          <w:color w:val="231F20"/>
          <w:spacing w:val="-13"/>
          <w:position w:val="-1"/>
          <w:sz w:val="22"/>
        </w:rPr>
        <w:t> </w:t>
      </w:r>
      <w:hyperlink r:id="rId62">
        <w:r>
          <w:rPr>
            <w:color w:val="231F20"/>
          </w:rPr>
          <w:t>communication@procap.ch</w:t>
        </w:r>
      </w:hyperlink>
    </w:p>
    <w:sectPr>
      <w:type w:val="continuous"/>
      <w:pgSz w:w="11910" w:h="16840"/>
      <w:pgMar w:top="1100" w:bottom="280" w:left="0" w:right="0"/>
      <w:cols w:num="2" w:equalWidth="0">
        <w:col w:w="4566" w:space="569"/>
        <w:col w:w="6775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TheSans-B6SemiBold">
    <w:altName w:val="TheSans-B6SemiBold"/>
    <w:charset w:val="0"/>
    <w:family w:val="roman"/>
    <w:pitch w:val="variable"/>
  </w:font>
  <w:font w:name="TheSans-B3Light">
    <w:altName w:val="TheSans-B3Light"/>
    <w:charset w:val="0"/>
    <w:family w:val="roman"/>
    <w:pitch w:val="variable"/>
  </w:font>
  <w:font w:name="GTSectra-Book">
    <w:altName w:val="GTSectra-Book"/>
    <w:charset w:val="0"/>
    <w:family w:val="roman"/>
    <w:pitch w:val="variable"/>
  </w:font>
  <w:font w:name="Wingdings">
    <w:altName w:val="Wingdings"/>
    <w:charset w:val="2"/>
    <w:family w:val="auto"/>
    <w:pitch w:val="variable"/>
  </w:font>
  <w:font w:name="GT Sectra">
    <w:altName w:val="GT Sectra"/>
    <w:charset w:val="0"/>
    <w:family w:val="roman"/>
    <w:pitch w:val="variable"/>
  </w:font>
  <w:font w:name="TheSans-B7Bold">
    <w:altName w:val="TheSans-B7Bold"/>
    <w:charset w:val="0"/>
    <w:family w:val="roman"/>
    <w:pitch w:val="variable"/>
  </w:font>
  <w:font w:name="GTWalsheimProMedium">
    <w:altName w:val="GTWalsheimProMedium"/>
    <w:charset w:val="0"/>
    <w:family w:val="roman"/>
    <w:pitch w:val="variable"/>
  </w:font>
  <w:font w:name="TheSans">
    <w:altName w:val="TheSans"/>
    <w:charset w:val="0"/>
    <w:family w:val="roman"/>
    <w:pitch w:val="variable"/>
  </w:font>
  <w:font w:name="GT Walsheim Pro">
    <w:altName w:val="GT Walsheim Pro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heSans-B3Light" w:hAnsi="TheSans-B3Light" w:eastAsia="TheSans-B3Light" w:cs="TheSans-B3Light"/>
      <w:lang w:val="de-DE" w:eastAsia="en-US" w:bidi="ar-SA"/>
    </w:rPr>
  </w:style>
  <w:style w:styleId="BodyText" w:type="paragraph">
    <w:name w:val="Body Text"/>
    <w:basedOn w:val="Normal"/>
    <w:uiPriority w:val="1"/>
    <w:qFormat/>
    <w:pPr/>
    <w:rPr>
      <w:rFonts w:ascii="TheSans-B3Light" w:hAnsi="TheSans-B3Light" w:eastAsia="TheSans-B3Light" w:cs="TheSans-B3Light"/>
      <w:sz w:val="20"/>
      <w:szCs w:val="20"/>
      <w:lang w:val="de-DE" w:eastAsia="en-US" w:bidi="ar-SA"/>
    </w:rPr>
  </w:style>
  <w:style w:styleId="Heading1" w:type="paragraph">
    <w:name w:val="Heading 1"/>
    <w:basedOn w:val="Normal"/>
    <w:uiPriority w:val="1"/>
    <w:qFormat/>
    <w:pPr>
      <w:spacing w:before="13"/>
      <w:ind w:left="29" w:right="-44"/>
      <w:outlineLvl w:val="1"/>
    </w:pPr>
    <w:rPr>
      <w:rFonts w:ascii="TheSans" w:hAnsi="TheSans" w:eastAsia="TheSans" w:cs="TheSans"/>
      <w:b/>
      <w:bCs/>
      <w:sz w:val="111"/>
      <w:szCs w:val="111"/>
      <w:lang w:val="de-DE" w:eastAsia="en-US" w:bidi="ar-SA"/>
    </w:rPr>
  </w:style>
  <w:style w:styleId="Heading2" w:type="paragraph">
    <w:name w:val="Heading 2"/>
    <w:basedOn w:val="Normal"/>
    <w:uiPriority w:val="1"/>
    <w:qFormat/>
    <w:pPr>
      <w:spacing w:before="38"/>
      <w:ind w:left="1827" w:right="2783"/>
      <w:jc w:val="center"/>
      <w:outlineLvl w:val="2"/>
    </w:pPr>
    <w:rPr>
      <w:rFonts w:ascii="TheSans" w:hAnsi="TheSans" w:eastAsia="TheSans" w:cs="TheSans"/>
      <w:b/>
      <w:bCs/>
      <w:sz w:val="78"/>
      <w:szCs w:val="78"/>
      <w:lang w:val="de-DE" w:eastAsia="en-US" w:bidi="ar-SA"/>
    </w:rPr>
  </w:style>
  <w:style w:styleId="Heading3" w:type="paragraph">
    <w:name w:val="Heading 3"/>
    <w:basedOn w:val="Normal"/>
    <w:uiPriority w:val="1"/>
    <w:qFormat/>
    <w:pPr>
      <w:spacing w:before="75"/>
      <w:ind w:left="1133"/>
      <w:outlineLvl w:val="3"/>
    </w:pPr>
    <w:rPr>
      <w:rFonts w:ascii="TheSans-B3Light" w:hAnsi="TheSans-B3Light" w:eastAsia="TheSans-B3Light" w:cs="TheSans-B3Light"/>
      <w:sz w:val="50"/>
      <w:szCs w:val="50"/>
      <w:lang w:val="de-DE" w:eastAsia="en-US" w:bidi="ar-SA"/>
    </w:rPr>
  </w:style>
  <w:style w:styleId="Heading4" w:type="paragraph">
    <w:name w:val="Heading 4"/>
    <w:basedOn w:val="Normal"/>
    <w:uiPriority w:val="1"/>
    <w:qFormat/>
    <w:pPr>
      <w:spacing w:before="301" w:line="481" w:lineRule="exact"/>
      <w:ind w:left="1133"/>
      <w:outlineLvl w:val="4"/>
    </w:pPr>
    <w:rPr>
      <w:rFonts w:ascii="TheSans-B7Bold" w:hAnsi="TheSans-B7Bold" w:eastAsia="TheSans-B7Bold" w:cs="TheSans-B7Bold"/>
      <w:b/>
      <w:bCs/>
      <w:sz w:val="46"/>
      <w:szCs w:val="46"/>
      <w:lang w:val="de-DE" w:eastAsia="en-US" w:bidi="ar-SA"/>
    </w:rPr>
  </w:style>
  <w:style w:styleId="Heading5" w:type="paragraph">
    <w:name w:val="Heading 5"/>
    <w:basedOn w:val="Normal"/>
    <w:uiPriority w:val="1"/>
    <w:qFormat/>
    <w:pPr>
      <w:ind w:left="680"/>
      <w:outlineLvl w:val="5"/>
    </w:pPr>
    <w:rPr>
      <w:rFonts w:ascii="TheSans-B3Light" w:hAnsi="TheSans-B3Light" w:eastAsia="TheSans-B3Light" w:cs="TheSans-B3Light"/>
      <w:sz w:val="42"/>
      <w:szCs w:val="42"/>
      <w:lang w:val="de-DE" w:eastAsia="en-US" w:bidi="ar-SA"/>
    </w:rPr>
  </w:style>
  <w:style w:styleId="Heading6" w:type="paragraph">
    <w:name w:val="Heading 6"/>
    <w:basedOn w:val="Normal"/>
    <w:uiPriority w:val="1"/>
    <w:qFormat/>
    <w:pPr>
      <w:ind w:left="1133"/>
      <w:outlineLvl w:val="6"/>
    </w:pPr>
    <w:rPr>
      <w:rFonts w:ascii="TheSans-B3Light" w:hAnsi="TheSans-B3Light" w:eastAsia="TheSans-B3Light" w:cs="TheSans-B3Light"/>
      <w:sz w:val="32"/>
      <w:szCs w:val="32"/>
      <w:lang w:val="de-DE" w:eastAsia="en-US" w:bidi="ar-SA"/>
    </w:rPr>
  </w:style>
  <w:style w:styleId="Heading7" w:type="paragraph">
    <w:name w:val="Heading 7"/>
    <w:basedOn w:val="Normal"/>
    <w:uiPriority w:val="1"/>
    <w:qFormat/>
    <w:pPr>
      <w:spacing w:before="100"/>
      <w:ind w:left="1133"/>
      <w:outlineLvl w:val="7"/>
    </w:pPr>
    <w:rPr>
      <w:rFonts w:ascii="TheSans-B3Light" w:hAnsi="TheSans-B3Light" w:eastAsia="TheSans-B3Light" w:cs="TheSans-B3Light"/>
      <w:sz w:val="28"/>
      <w:szCs w:val="28"/>
      <w:lang w:val="de-DE" w:eastAsia="en-US" w:bidi="ar-SA"/>
    </w:rPr>
  </w:style>
  <w:style w:styleId="Heading8" w:type="paragraph">
    <w:name w:val="Heading 8"/>
    <w:basedOn w:val="Normal"/>
    <w:uiPriority w:val="1"/>
    <w:qFormat/>
    <w:pPr>
      <w:jc w:val="center"/>
      <w:outlineLvl w:val="8"/>
    </w:pPr>
    <w:rPr>
      <w:rFonts w:ascii="TheSans-B7Bold" w:hAnsi="TheSans-B7Bold" w:eastAsia="TheSans-B7Bold" w:cs="TheSans-B7Bold"/>
      <w:b/>
      <w:bCs/>
      <w:sz w:val="24"/>
      <w:szCs w:val="24"/>
      <w:lang w:val="de-DE" w:eastAsia="en-US" w:bidi="ar-SA"/>
    </w:rPr>
  </w:style>
  <w:style w:styleId="Heading9" w:type="paragraph">
    <w:name w:val="Heading 9"/>
    <w:basedOn w:val="Normal"/>
    <w:uiPriority w:val="1"/>
    <w:qFormat/>
    <w:pPr>
      <w:ind w:left="1133"/>
      <w:outlineLvl w:val="9"/>
    </w:pPr>
    <w:rPr>
      <w:rFonts w:ascii="TheSans-B7Bold" w:hAnsi="TheSans-B7Bold" w:eastAsia="TheSans-B7Bold" w:cs="TheSans-B7Bold"/>
      <w:b/>
      <w:bCs/>
      <w:sz w:val="20"/>
      <w:szCs w:val="20"/>
      <w:lang w:val="de-DE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de-DE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heSans-B3Light" w:hAnsi="TheSans-B3Light" w:eastAsia="TheSans-B3Light" w:cs="TheSans-B3Light"/>
      <w:lang w:val="de-DE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hyperlink" Target="mailto:info@procap.ch" TargetMode="External"/><Relationship Id="rId10" Type="http://schemas.openxmlformats.org/officeDocument/2006/relationships/image" Target="media/image5.jpeg"/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image" Target="media/image26.png"/><Relationship Id="rId32" Type="http://schemas.openxmlformats.org/officeDocument/2006/relationships/image" Target="media/image27.png"/><Relationship Id="rId33" Type="http://schemas.openxmlformats.org/officeDocument/2006/relationships/image" Target="media/image28.png"/><Relationship Id="rId34" Type="http://schemas.openxmlformats.org/officeDocument/2006/relationships/image" Target="media/image29.png"/><Relationship Id="rId35" Type="http://schemas.openxmlformats.org/officeDocument/2006/relationships/image" Target="media/image30.png"/><Relationship Id="rId36" Type="http://schemas.openxmlformats.org/officeDocument/2006/relationships/image" Target="media/image31.png"/><Relationship Id="rId37" Type="http://schemas.openxmlformats.org/officeDocument/2006/relationships/image" Target="media/image32.png"/><Relationship Id="rId38" Type="http://schemas.openxmlformats.org/officeDocument/2006/relationships/image" Target="media/image33.png"/><Relationship Id="rId39" Type="http://schemas.openxmlformats.org/officeDocument/2006/relationships/image" Target="media/image34.png"/><Relationship Id="rId40" Type="http://schemas.openxmlformats.org/officeDocument/2006/relationships/image" Target="media/image35.png"/><Relationship Id="rId41" Type="http://schemas.openxmlformats.org/officeDocument/2006/relationships/image" Target="media/image36.png"/><Relationship Id="rId42" Type="http://schemas.openxmlformats.org/officeDocument/2006/relationships/image" Target="media/image37.jpeg"/><Relationship Id="rId43" Type="http://schemas.openxmlformats.org/officeDocument/2006/relationships/image" Target="media/image38.png"/><Relationship Id="rId44" Type="http://schemas.openxmlformats.org/officeDocument/2006/relationships/image" Target="media/image39.png"/><Relationship Id="rId45" Type="http://schemas.openxmlformats.org/officeDocument/2006/relationships/image" Target="media/image40.jpeg"/><Relationship Id="rId46" Type="http://schemas.openxmlformats.org/officeDocument/2006/relationships/image" Target="media/image41.jpeg"/><Relationship Id="rId47" Type="http://schemas.openxmlformats.org/officeDocument/2006/relationships/image" Target="media/image42.png"/><Relationship Id="rId48" Type="http://schemas.openxmlformats.org/officeDocument/2006/relationships/image" Target="media/image43.png"/><Relationship Id="rId49" Type="http://schemas.openxmlformats.org/officeDocument/2006/relationships/image" Target="media/image44.jpeg"/><Relationship Id="rId50" Type="http://schemas.openxmlformats.org/officeDocument/2006/relationships/image" Target="media/image45.png"/><Relationship Id="rId51" Type="http://schemas.openxmlformats.org/officeDocument/2006/relationships/hyperlink" Target="http://www.procap.ch/" TargetMode="External"/><Relationship Id="rId52" Type="http://schemas.openxmlformats.org/officeDocument/2006/relationships/hyperlink" Target="mailto:procapromand@procap.ch" TargetMode="External"/><Relationship Id="rId53" Type="http://schemas.openxmlformats.org/officeDocument/2006/relationships/image" Target="media/image46.png"/><Relationship Id="rId54" Type="http://schemas.openxmlformats.org/officeDocument/2006/relationships/image" Target="media/image47.png"/><Relationship Id="rId55" Type="http://schemas.openxmlformats.org/officeDocument/2006/relationships/image" Target="media/image48.png"/><Relationship Id="rId56" Type="http://schemas.openxmlformats.org/officeDocument/2006/relationships/hyperlink" Target="mailto:service.juridique@procap.ch" TargetMode="External"/><Relationship Id="rId57" Type="http://schemas.openxmlformats.org/officeDocument/2006/relationships/hyperlink" Target="mailto:voyages@procap.ch" TargetMode="External"/><Relationship Id="rId58" Type="http://schemas.openxmlformats.org/officeDocument/2006/relationships/hyperlink" Target="mailto:sport@procap.ch" TargetMode="External"/><Relationship Id="rId59" Type="http://schemas.openxmlformats.org/officeDocument/2006/relationships/hyperlink" Target="mailto:sensibilisation@procap.ch" TargetMode="External"/><Relationship Id="rId60" Type="http://schemas.openxmlformats.org/officeDocument/2006/relationships/hyperlink" Target="mailto:bauen@procap.ch" TargetMode="External"/><Relationship Id="rId61" Type="http://schemas.openxmlformats.org/officeDocument/2006/relationships/hyperlink" Target="mailto:sozialpolitik@procap.ch" TargetMode="External"/><Relationship Id="rId62" Type="http://schemas.openxmlformats.org/officeDocument/2006/relationships/hyperlink" Target="mailto:communication@procap.ch" TargetMode="Externa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2021-05-10T08:56:30Z</dcterms:created>
  <dcterms:modified xsi:type="dcterms:W3CDTF">2021-05-10T08:56:30Z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2021-05-07T00:00:00Z</vt:filetime>
  </property>
  <property fmtid="{D5CDD505-2E9C-101B-9397-08002B2CF9AE}" pid="3" name="Creator">
    <vt:lpwstr>Adobe InDesign 16.2 (Macintosh)</vt:lpwstr>
  </property>
  <property fmtid="{D5CDD505-2E9C-101B-9397-08002B2CF9AE}" pid="4" name="LastSaved">
    <vt:filetime>2021-05-10T00:00:00Z</vt:filetime>
  </property>
</Properties>
</file>